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434E" w14:textId="60AA34CA" w:rsidR="00CF134E" w:rsidRPr="002B7090" w:rsidRDefault="00E2386D">
      <w:pPr>
        <w:rPr>
          <w:rFonts w:ascii="Open Sans" w:hAnsi="Open Sans" w:cs="Open Sans"/>
          <w:b/>
          <w:u w:val="single"/>
        </w:rPr>
      </w:pPr>
      <w:r w:rsidRPr="002B7090">
        <w:rPr>
          <w:rFonts w:ascii="Open Sans" w:hAnsi="Open Sans" w:cs="Open Sans"/>
          <w:b/>
          <w:u w:val="single"/>
        </w:rPr>
        <w:t xml:space="preserve">Resources for New Faculty </w:t>
      </w:r>
      <w:r w:rsidR="00F66CE0" w:rsidRPr="002B7090">
        <w:rPr>
          <w:rFonts w:ascii="Open Sans" w:hAnsi="Open Sans" w:cs="Open Sans"/>
          <w:b/>
          <w:u w:val="single"/>
        </w:rPr>
        <w:t xml:space="preserve"> </w:t>
      </w:r>
      <w:r w:rsidR="00284F0F" w:rsidRPr="002B7090">
        <w:rPr>
          <w:rFonts w:ascii="Open Sans" w:hAnsi="Open Sans" w:cs="Open Sans"/>
          <w:b/>
          <w:u w:val="single"/>
        </w:rPr>
        <w:t>C</w:t>
      </w:r>
      <w:r w:rsidR="00F66CE0" w:rsidRPr="002B7090">
        <w:rPr>
          <w:rFonts w:ascii="Open Sans" w:hAnsi="Open Sans" w:cs="Open Sans"/>
          <w:b/>
          <w:u w:val="single"/>
        </w:rPr>
        <w:t>hecklist</w:t>
      </w:r>
      <w:r w:rsidR="00284F0F" w:rsidRPr="002B7090">
        <w:rPr>
          <w:rFonts w:ascii="Open Sans" w:hAnsi="Open Sans" w:cs="Open Sans"/>
          <w:b/>
          <w:u w:val="single"/>
        </w:rPr>
        <w:t xml:space="preserve"> </w:t>
      </w:r>
      <w:r w:rsidR="004B3BFA" w:rsidRPr="002B7090">
        <w:rPr>
          <w:rFonts w:ascii="Open Sans" w:hAnsi="Open Sans" w:cs="Open Sans"/>
          <w:b/>
          <w:color w:val="FF0000"/>
          <w:u w:val="single"/>
        </w:rPr>
        <w:t>(last updated June</w:t>
      </w:r>
      <w:r w:rsidR="006D7397" w:rsidRPr="002B7090">
        <w:rPr>
          <w:rFonts w:ascii="Open Sans" w:hAnsi="Open Sans" w:cs="Open Sans"/>
          <w:b/>
          <w:color w:val="FF0000"/>
          <w:u w:val="single"/>
        </w:rPr>
        <w:t xml:space="preserve"> 14th</w:t>
      </w:r>
      <w:r w:rsidR="004B3BFA" w:rsidRPr="002B7090">
        <w:rPr>
          <w:rFonts w:ascii="Open Sans" w:hAnsi="Open Sans" w:cs="Open Sans"/>
          <w:b/>
          <w:color w:val="FF0000"/>
          <w:u w:val="single"/>
        </w:rPr>
        <w:t xml:space="preserve"> 2019)</w:t>
      </w:r>
    </w:p>
    <w:p w14:paraId="3B184EAC" w14:textId="17905F78" w:rsidR="00A732B2" w:rsidRPr="002B7090" w:rsidRDefault="0094796B">
      <w:pPr>
        <w:rPr>
          <w:rFonts w:ascii="Open Sans" w:hAnsi="Open Sans" w:cs="Open Sans"/>
          <w:b/>
          <w:u w:val="single"/>
        </w:rPr>
      </w:pPr>
      <w:r w:rsidRPr="002B7090">
        <w:rPr>
          <w:rFonts w:ascii="Open Sans" w:hAnsi="Open Sans" w:cs="Open Sans"/>
          <w:b/>
          <w:u w:val="single"/>
        </w:rPr>
        <w:t>(</w:t>
      </w:r>
      <w:r w:rsidR="00280484" w:rsidRPr="002B7090">
        <w:rPr>
          <w:rFonts w:ascii="Open Sans" w:hAnsi="Open Sans" w:cs="Open Sans"/>
          <w:b/>
          <w:u w:val="single"/>
        </w:rPr>
        <w:t xml:space="preserve">Always a </w:t>
      </w:r>
      <w:r w:rsidRPr="002B7090">
        <w:rPr>
          <w:rFonts w:ascii="Open Sans" w:hAnsi="Open Sans" w:cs="Open Sans"/>
          <w:b/>
          <w:u w:val="single"/>
        </w:rPr>
        <w:t>Work in Progress)</w:t>
      </w:r>
      <w:r w:rsidR="00EE5BE0" w:rsidRPr="002B7090">
        <w:rPr>
          <w:rFonts w:ascii="Open Sans" w:hAnsi="Open Sans" w:cs="Open Sans"/>
          <w:b/>
          <w:u w:val="single"/>
        </w:rPr>
        <w:t xml:space="preserve"> T.Starr</w:t>
      </w:r>
      <w:r w:rsidR="00CF134E" w:rsidRPr="002B7090">
        <w:rPr>
          <w:rFonts w:ascii="Open Sans" w:hAnsi="Open Sans" w:cs="Open Sans"/>
          <w:b/>
          <w:u w:val="single"/>
        </w:rPr>
        <w:t>/6-8234/tstarr@uoreogn.edu</w:t>
      </w:r>
    </w:p>
    <w:p w14:paraId="0F77020D" w14:textId="77777777" w:rsidR="00992AF4" w:rsidRPr="002B7090" w:rsidRDefault="00992AF4">
      <w:pPr>
        <w:rPr>
          <w:rFonts w:ascii="Open Sans" w:hAnsi="Open Sans" w:cs="Open Sans"/>
          <w:b/>
          <w:u w:val="single"/>
        </w:rPr>
      </w:pPr>
    </w:p>
    <w:p w14:paraId="3D7A94BB" w14:textId="71CE393E" w:rsidR="00284F0F" w:rsidRPr="002B7090" w:rsidRDefault="00284F0F">
      <w:pPr>
        <w:rPr>
          <w:rFonts w:ascii="Open Sans" w:hAnsi="Open Sans" w:cs="Open Sans"/>
          <w:b/>
          <w:u w:val="single"/>
        </w:rPr>
      </w:pPr>
      <w:r w:rsidRPr="002B7090">
        <w:rPr>
          <w:rFonts w:ascii="Open Sans" w:hAnsi="Open Sans" w:cs="Open Sans"/>
          <w:b/>
          <w:u w:val="single"/>
        </w:rPr>
        <w:t>Who</w:t>
      </w:r>
      <w:r w:rsidR="009E3595" w:rsidRPr="002B7090">
        <w:rPr>
          <w:rFonts w:ascii="Open Sans" w:hAnsi="Open Sans" w:cs="Open Sans"/>
          <w:b/>
          <w:u w:val="single"/>
        </w:rPr>
        <w:t xml:space="preserve">: </w:t>
      </w:r>
    </w:p>
    <w:p w14:paraId="154CA2C1" w14:textId="05A51728" w:rsidR="00A75575" w:rsidRPr="002B7090" w:rsidRDefault="00A75575">
      <w:pPr>
        <w:rPr>
          <w:rFonts w:ascii="Open Sans" w:hAnsi="Open Sans" w:cs="Open Sans"/>
        </w:rPr>
      </w:pPr>
      <w:r w:rsidRPr="002B7090">
        <w:rPr>
          <w:rFonts w:ascii="Open Sans" w:hAnsi="Open Sans" w:cs="Open Sans"/>
          <w:u w:val="single"/>
        </w:rPr>
        <w:t>All internal phone calls</w:t>
      </w:r>
      <w:r w:rsidRPr="002B7090">
        <w:rPr>
          <w:rFonts w:ascii="Open Sans" w:hAnsi="Open Sans" w:cs="Open Sans"/>
        </w:rPr>
        <w:t xml:space="preserve"> begin with 6, followed by the 4-digit extension, if off-campus, dial the </w:t>
      </w:r>
      <w:r w:rsidR="00792015">
        <w:rPr>
          <w:rFonts w:ascii="Open Sans" w:hAnsi="Open Sans" w:cs="Open Sans"/>
        </w:rPr>
        <w:t>whole prefix of</w:t>
      </w:r>
      <w:r w:rsidRPr="002B7090">
        <w:rPr>
          <w:rFonts w:ascii="Open Sans" w:hAnsi="Open Sans" w:cs="Open Sans"/>
        </w:rPr>
        <w:t xml:space="preserve"> 346 e.g. </w:t>
      </w:r>
      <w:proofErr w:type="gramStart"/>
      <w:r w:rsidR="0082324D" w:rsidRPr="002B7090">
        <w:rPr>
          <w:rFonts w:ascii="Open Sans" w:hAnsi="Open Sans" w:cs="Open Sans"/>
        </w:rPr>
        <w:t xml:space="preserve">Tina  </w:t>
      </w:r>
      <w:r w:rsidRPr="002B7090">
        <w:rPr>
          <w:rFonts w:ascii="Open Sans" w:hAnsi="Open Sans" w:cs="Open Sans"/>
        </w:rPr>
        <w:t>541</w:t>
      </w:r>
      <w:proofErr w:type="gramEnd"/>
      <w:r w:rsidRPr="002B7090">
        <w:rPr>
          <w:rFonts w:ascii="Open Sans" w:hAnsi="Open Sans" w:cs="Open Sans"/>
        </w:rPr>
        <w:t>-346-8234</w:t>
      </w:r>
      <w:r w:rsidR="0082324D" w:rsidRPr="002B7090">
        <w:rPr>
          <w:rFonts w:ascii="Open Sans" w:hAnsi="Open Sans" w:cs="Open Sans"/>
        </w:rPr>
        <w:t xml:space="preserve"> or</w:t>
      </w:r>
      <w:r w:rsidRPr="002B7090">
        <w:rPr>
          <w:rFonts w:ascii="Open Sans" w:hAnsi="Open Sans" w:cs="Open Sans"/>
        </w:rPr>
        <w:t xml:space="preserve"> 6-8234</w:t>
      </w:r>
      <w:r w:rsidR="004D5F13" w:rsidRPr="002B7090">
        <w:rPr>
          <w:rFonts w:ascii="Open Sans" w:hAnsi="Open Sans" w:cs="Open Sans"/>
        </w:rPr>
        <w:t>, my office is on Lillis 429.</w:t>
      </w:r>
    </w:p>
    <w:p w14:paraId="392082C5" w14:textId="20FA751A" w:rsidR="00272601" w:rsidRPr="002B7090" w:rsidRDefault="00272601">
      <w:pPr>
        <w:rPr>
          <w:rFonts w:ascii="Open Sans" w:hAnsi="Open Sans" w:cs="Open Sans"/>
        </w:rPr>
      </w:pPr>
      <w:r w:rsidRPr="002B7090">
        <w:rPr>
          <w:rFonts w:ascii="Open Sans" w:hAnsi="Open Sans" w:cs="Open Sans"/>
          <w:u w:val="single"/>
        </w:rPr>
        <w:t>LCB website</w:t>
      </w:r>
      <w:r w:rsidRPr="002B7090">
        <w:rPr>
          <w:rFonts w:ascii="Open Sans" w:hAnsi="Open Sans" w:cs="Open Sans"/>
        </w:rPr>
        <w:t xml:space="preserve"> – we have a dedicated website just for the Lundquist College of Business, you can look up people or services through there if you can’t find it here -</w:t>
      </w:r>
      <w:r w:rsidR="00BF1B51" w:rsidRPr="002B7090">
        <w:rPr>
          <w:rFonts w:ascii="Open Sans" w:hAnsi="Open Sans" w:cs="Open Sans"/>
        </w:rPr>
        <w:t xml:space="preserve"> </w:t>
      </w:r>
      <w:hyperlink r:id="rId7" w:history="1">
        <w:r w:rsidR="00BF1B51" w:rsidRPr="002B7090">
          <w:rPr>
            <w:rStyle w:val="Hyperlink"/>
            <w:rFonts w:ascii="Open Sans" w:hAnsi="Open Sans" w:cs="Open Sans"/>
          </w:rPr>
          <w:t>https://business.uoregon.edu/</w:t>
        </w:r>
      </w:hyperlink>
      <w:r w:rsidR="00BF1B51" w:rsidRPr="002B7090">
        <w:rPr>
          <w:rFonts w:ascii="Open Sans" w:hAnsi="Open Sans" w:cs="Open Sans"/>
        </w:rPr>
        <w:t xml:space="preserve"> </w:t>
      </w:r>
      <w:r w:rsidRPr="002B7090">
        <w:rPr>
          <w:rFonts w:ascii="Open Sans" w:hAnsi="Open Sans" w:cs="Open Sans"/>
        </w:rPr>
        <w:t xml:space="preserve"> </w:t>
      </w:r>
    </w:p>
    <w:p w14:paraId="43464501" w14:textId="66508D4E" w:rsidR="0098112C" w:rsidRPr="002B7090" w:rsidRDefault="0098112C">
      <w:pPr>
        <w:rPr>
          <w:rFonts w:ascii="Open Sans" w:hAnsi="Open Sans" w:cs="Open Sans"/>
        </w:rPr>
      </w:pPr>
      <w:r w:rsidRPr="002B7090">
        <w:rPr>
          <w:rFonts w:ascii="Open Sans" w:hAnsi="Open Sans" w:cs="Open Sans"/>
          <w:u w:val="single"/>
        </w:rPr>
        <w:t>General LCB HR questions and help</w:t>
      </w:r>
      <w:r w:rsidRPr="002B7090">
        <w:rPr>
          <w:rFonts w:ascii="Open Sans" w:hAnsi="Open Sans" w:cs="Open Sans"/>
        </w:rPr>
        <w:t>, contact Cindy Ferguson 6- 2991</w:t>
      </w:r>
    </w:p>
    <w:p w14:paraId="11CEE0A7" w14:textId="7D8A5284" w:rsidR="00827AFB" w:rsidRPr="002B7090" w:rsidRDefault="00827AFB">
      <w:pPr>
        <w:rPr>
          <w:rFonts w:ascii="Open Sans" w:hAnsi="Open Sans" w:cs="Open Sans"/>
        </w:rPr>
      </w:pPr>
      <w:r w:rsidRPr="002B7090">
        <w:rPr>
          <w:rFonts w:ascii="Open Sans" w:hAnsi="Open Sans" w:cs="Open Sans"/>
          <w:u w:val="single"/>
        </w:rPr>
        <w:t>LCB Fiscal Services Location (Not UO Payroll)</w:t>
      </w:r>
      <w:r w:rsidRPr="002B7090">
        <w:rPr>
          <w:rFonts w:ascii="Open Sans" w:hAnsi="Open Sans" w:cs="Open Sans"/>
        </w:rPr>
        <w:t xml:space="preserve"> : </w:t>
      </w:r>
      <w:hyperlink r:id="rId8" w:history="1">
        <w:r w:rsidR="00E1449A" w:rsidRPr="002B7090">
          <w:rPr>
            <w:rStyle w:val="Hyperlink"/>
            <w:rFonts w:ascii="Open Sans" w:hAnsi="Open Sans" w:cs="Open Sans"/>
          </w:rPr>
          <w:t>lcbfiscalgen@uoregon.edu</w:t>
        </w:r>
      </w:hyperlink>
      <w:r w:rsidR="00E1449A" w:rsidRPr="002B7090">
        <w:rPr>
          <w:rFonts w:ascii="Open Sans" w:hAnsi="Open Sans" w:cs="Open Sans"/>
        </w:rPr>
        <w:t xml:space="preserve">, </w:t>
      </w:r>
      <w:r w:rsidRPr="002B7090">
        <w:rPr>
          <w:rFonts w:ascii="Open Sans" w:hAnsi="Open Sans" w:cs="Open Sans"/>
        </w:rPr>
        <w:t xml:space="preserve">297 </w:t>
      </w:r>
      <w:proofErr w:type="spellStart"/>
      <w:r w:rsidRPr="002B7090">
        <w:rPr>
          <w:rFonts w:ascii="Open Sans" w:hAnsi="Open Sans" w:cs="Open Sans"/>
        </w:rPr>
        <w:t>Anstett</w:t>
      </w:r>
      <w:proofErr w:type="spellEnd"/>
      <w:r w:rsidRPr="002B7090">
        <w:rPr>
          <w:rFonts w:ascii="Open Sans" w:hAnsi="Open Sans" w:cs="Open Sans"/>
        </w:rPr>
        <w:t xml:space="preserve"> Director:  Leeann Ford lford@uoregon.edu 346-4744 Staff:  Jenna Babcock, Debi Luce, Patti McVay</w:t>
      </w:r>
    </w:p>
    <w:p w14:paraId="71C11702" w14:textId="205DBF7C" w:rsidR="004230CE" w:rsidRPr="002B7090" w:rsidRDefault="004230CE">
      <w:pPr>
        <w:rPr>
          <w:rFonts w:ascii="Open Sans" w:hAnsi="Open Sans" w:cs="Open Sans"/>
        </w:rPr>
      </w:pPr>
      <w:r w:rsidRPr="002B7090">
        <w:rPr>
          <w:rFonts w:ascii="Open Sans" w:hAnsi="Open Sans" w:cs="Open Sans"/>
          <w:u w:val="single"/>
        </w:rPr>
        <w:t>IT help</w:t>
      </w:r>
      <w:r w:rsidRPr="002B7090">
        <w:rPr>
          <w:rFonts w:ascii="Open Sans" w:hAnsi="Open Sans" w:cs="Open Sans"/>
        </w:rPr>
        <w:t xml:space="preserve">: Email - </w:t>
      </w:r>
      <w:r w:rsidRPr="002B7090">
        <w:rPr>
          <w:rFonts w:ascii="Open Sans" w:hAnsi="Open Sans" w:cs="Open Sans"/>
          <w:color w:val="4472C4" w:themeColor="accent1"/>
          <w:u w:val="single"/>
        </w:rPr>
        <w:t>lcb-helpdesk@ithelp.uoregon.edu</w:t>
      </w:r>
      <w:r w:rsidRPr="002B7090">
        <w:rPr>
          <w:rFonts w:ascii="Open Sans" w:hAnsi="Open Sans" w:cs="Open Sans"/>
          <w:color w:val="4472C4" w:themeColor="accent1"/>
        </w:rPr>
        <w:t xml:space="preserve"> </w:t>
      </w:r>
      <w:r w:rsidRPr="002B7090">
        <w:rPr>
          <w:rFonts w:ascii="Open Sans" w:hAnsi="Open Sans" w:cs="Open Sans"/>
        </w:rPr>
        <w:t>Phone - 541-346-3311 Walk up counter during building hours BRI Contact Info: Hong Yuan – ho</w:t>
      </w:r>
      <w:r w:rsidR="007370EA" w:rsidRPr="002B7090">
        <w:rPr>
          <w:rFonts w:ascii="Open Sans" w:hAnsi="Open Sans" w:cs="Open Sans"/>
        </w:rPr>
        <w:t xml:space="preserve">ngy@uoregon.edu or 541-346-3196, </w:t>
      </w:r>
      <w:r w:rsidRPr="002B7090">
        <w:rPr>
          <w:rFonts w:ascii="Open Sans" w:hAnsi="Open Sans" w:cs="Open Sans"/>
        </w:rPr>
        <w:t>BRI@uoregon.edu IT Director information: Email shandon@uoregon.edu or 541-346-3814 Lillis 320A</w:t>
      </w:r>
      <w:r w:rsidR="00A122F6" w:rsidRPr="002B7090">
        <w:rPr>
          <w:rFonts w:ascii="Open Sans" w:hAnsi="Open Sans" w:cs="Open Sans"/>
        </w:rPr>
        <w:t xml:space="preserve">, </w:t>
      </w:r>
      <w:hyperlink r:id="rId9" w:history="1">
        <w:r w:rsidR="00A122F6" w:rsidRPr="002B7090">
          <w:rPr>
            <w:rStyle w:val="Hyperlink"/>
            <w:rFonts w:ascii="Open Sans" w:hAnsi="Open Sans" w:cs="Open Sans"/>
          </w:rPr>
          <w:t>https://outlook.uoregon.edu</w:t>
        </w:r>
      </w:hyperlink>
      <w:r w:rsidR="00A122F6" w:rsidRPr="002B7090">
        <w:rPr>
          <w:rFonts w:ascii="Open Sans" w:hAnsi="Open Sans" w:cs="Open Sans"/>
        </w:rPr>
        <w:t xml:space="preserve"> for setting up UOREGON email</w:t>
      </w:r>
    </w:p>
    <w:p w14:paraId="2BF0FFD7" w14:textId="588EC5F4" w:rsidR="009765BF" w:rsidRPr="002B7090" w:rsidRDefault="009765BF">
      <w:pPr>
        <w:rPr>
          <w:rFonts w:ascii="Open Sans" w:hAnsi="Open Sans" w:cs="Open Sans"/>
        </w:rPr>
      </w:pPr>
      <w:r w:rsidRPr="002B7090">
        <w:rPr>
          <w:rFonts w:ascii="Open Sans" w:hAnsi="Open Sans" w:cs="Open Sans"/>
          <w:u w:val="single"/>
        </w:rPr>
        <w:t>Business School Library specialist</w:t>
      </w:r>
      <w:r w:rsidRPr="002B7090">
        <w:rPr>
          <w:rFonts w:ascii="Open Sans" w:hAnsi="Open Sans" w:cs="Open Sans"/>
        </w:rPr>
        <w:t xml:space="preserve"> located in Knight Library - Helen Chu Associate Dean of Libraries, Chief Academic Technology Officer </w:t>
      </w:r>
      <w:hyperlink r:id="rId10" w:history="1">
        <w:r w:rsidR="00A75575" w:rsidRPr="002B7090">
          <w:rPr>
            <w:rStyle w:val="Hyperlink"/>
            <w:rFonts w:ascii="Open Sans" w:hAnsi="Open Sans" w:cs="Open Sans"/>
          </w:rPr>
          <w:t>helenc@uoregon.edu</w:t>
        </w:r>
      </w:hyperlink>
    </w:p>
    <w:p w14:paraId="3C894D28" w14:textId="1C057514" w:rsidR="00A75575" w:rsidRPr="002B7090" w:rsidRDefault="00A75575">
      <w:pPr>
        <w:rPr>
          <w:rFonts w:ascii="Open Sans" w:hAnsi="Open Sans" w:cs="Open Sans"/>
        </w:rPr>
      </w:pPr>
      <w:r w:rsidRPr="002B7090">
        <w:rPr>
          <w:rFonts w:ascii="Open Sans" w:hAnsi="Open Sans" w:cs="Open Sans"/>
        </w:rPr>
        <w:t>UOPD 541-346-2191</w:t>
      </w:r>
    </w:p>
    <w:p w14:paraId="307EF772" w14:textId="1AAC2285" w:rsidR="00FE2E2E" w:rsidRPr="002B7090" w:rsidRDefault="00FE2E2E" w:rsidP="00FE2E2E">
      <w:pPr>
        <w:rPr>
          <w:rFonts w:ascii="Open Sans" w:eastAsia="Times New Roman" w:hAnsi="Open Sans" w:cs="Open Sans"/>
          <w:color w:val="212121"/>
        </w:rPr>
      </w:pPr>
      <w:r w:rsidRPr="002B7090">
        <w:rPr>
          <w:rFonts w:ascii="Open Sans" w:hAnsi="Open Sans" w:cs="Open Sans"/>
          <w:u w:val="single"/>
        </w:rPr>
        <w:t>Faculty Support</w:t>
      </w:r>
      <w:r w:rsidRPr="002B7090">
        <w:rPr>
          <w:rFonts w:ascii="Open Sans" w:hAnsi="Open Sans" w:cs="Open Sans"/>
        </w:rPr>
        <w:t xml:space="preserve"> – </w:t>
      </w:r>
      <w:hyperlink r:id="rId11" w:history="1">
        <w:r w:rsidR="00295F3C" w:rsidRPr="002B7090">
          <w:rPr>
            <w:rStyle w:val="Hyperlink"/>
            <w:rFonts w:ascii="Open Sans" w:hAnsi="Open Sans" w:cs="Open Sans"/>
          </w:rPr>
          <w:t>LCBfacsupport1@uoregon.edu</w:t>
        </w:r>
      </w:hyperlink>
      <w:r w:rsidR="00295F3C" w:rsidRPr="002B7090">
        <w:rPr>
          <w:rFonts w:ascii="Open Sans" w:hAnsi="Open Sans" w:cs="Open Sans"/>
        </w:rPr>
        <w:t xml:space="preserve">, </w:t>
      </w:r>
      <w:r w:rsidRPr="002B7090">
        <w:rPr>
          <w:rFonts w:ascii="Open Sans" w:hAnsi="Open Sans" w:cs="Open Sans"/>
        </w:rPr>
        <w:t xml:space="preserve">Lillis 370, </w:t>
      </w:r>
      <w:r w:rsidRPr="002B7090">
        <w:rPr>
          <w:rFonts w:ascii="Open Sans" w:eastAsia="Times New Roman" w:hAnsi="Open Sans" w:cs="Open Sans"/>
          <w:color w:val="000000"/>
        </w:rPr>
        <w:t>Marianne Rose</w:t>
      </w:r>
      <w:r w:rsidR="00A04888">
        <w:rPr>
          <w:rFonts w:ascii="Open Sans" w:eastAsia="Times New Roman" w:hAnsi="Open Sans" w:cs="Open Sans"/>
          <w:color w:val="000000"/>
        </w:rPr>
        <w:t xml:space="preserve">n-Murr, 6-3494,  Micki Merner, 6 -1329,  Linda Hughes, </w:t>
      </w:r>
      <w:r w:rsidRPr="002B7090">
        <w:rPr>
          <w:rFonts w:ascii="Open Sans" w:eastAsia="Times New Roman" w:hAnsi="Open Sans" w:cs="Open Sans"/>
          <w:color w:val="000000"/>
        </w:rPr>
        <w:t>6-2949</w:t>
      </w:r>
      <w:r w:rsidR="004606C1" w:rsidRPr="002B7090">
        <w:rPr>
          <w:rFonts w:ascii="Open Sans" w:eastAsia="Times New Roman" w:hAnsi="Open Sans" w:cs="Open Sans"/>
          <w:color w:val="000000"/>
        </w:rPr>
        <w:t xml:space="preserve"> – help with most anything or tell you who to contact! </w:t>
      </w:r>
    </w:p>
    <w:p w14:paraId="4124AD37" w14:textId="1D04FC43" w:rsidR="00A04545" w:rsidRPr="002B7090" w:rsidRDefault="005805A6">
      <w:pPr>
        <w:rPr>
          <w:rFonts w:ascii="Open Sans" w:hAnsi="Open Sans" w:cs="Open Sans"/>
        </w:rPr>
      </w:pPr>
      <w:r w:rsidRPr="002B7090">
        <w:rPr>
          <w:rFonts w:ascii="Open Sans" w:hAnsi="Open Sans" w:cs="Open Sans"/>
          <w:u w:val="single"/>
        </w:rPr>
        <w:t xml:space="preserve">Facilities </w:t>
      </w:r>
      <w:proofErr w:type="spellStart"/>
      <w:r w:rsidRPr="002B7090">
        <w:rPr>
          <w:rFonts w:ascii="Open Sans" w:hAnsi="Open Sans" w:cs="Open Sans"/>
          <w:u w:val="single"/>
        </w:rPr>
        <w:t>Mgmt</w:t>
      </w:r>
      <w:proofErr w:type="spellEnd"/>
      <w:r w:rsidRPr="002B7090">
        <w:rPr>
          <w:rFonts w:ascii="Open Sans" w:hAnsi="Open Sans" w:cs="Open Sans"/>
        </w:rPr>
        <w:t xml:space="preserve"> - </w:t>
      </w:r>
      <w:r w:rsidR="00A04545" w:rsidRPr="002B7090">
        <w:rPr>
          <w:rFonts w:ascii="Open Sans" w:hAnsi="Open Sans" w:cs="Open Sans"/>
        </w:rPr>
        <w:t xml:space="preserve">Allocation of offices and help with anything connected with </w:t>
      </w:r>
      <w:r w:rsidR="00425B8A" w:rsidRPr="002B7090">
        <w:rPr>
          <w:rFonts w:ascii="Open Sans" w:hAnsi="Open Sans" w:cs="Open Sans"/>
        </w:rPr>
        <w:t>offices</w:t>
      </w:r>
      <w:r w:rsidR="00A04545" w:rsidRPr="002B7090">
        <w:rPr>
          <w:rFonts w:ascii="Open Sans" w:hAnsi="Open Sans" w:cs="Open Sans"/>
        </w:rPr>
        <w:t xml:space="preserve">, please contact </w:t>
      </w:r>
      <w:r w:rsidR="000F316F" w:rsidRPr="002B7090">
        <w:rPr>
          <w:rFonts w:ascii="Open Sans" w:hAnsi="Open Sans" w:cs="Open Sans"/>
        </w:rPr>
        <w:t xml:space="preserve">Frank Sharpy, </w:t>
      </w:r>
      <w:r w:rsidRPr="002B7090">
        <w:rPr>
          <w:rFonts w:ascii="Open Sans" w:hAnsi="Open Sans" w:cs="Open Sans"/>
        </w:rPr>
        <w:t xml:space="preserve">Lillis 311A, </w:t>
      </w:r>
      <w:r w:rsidR="000F316F" w:rsidRPr="002B7090">
        <w:rPr>
          <w:rFonts w:ascii="Open Sans" w:hAnsi="Open Sans" w:cs="Open Sans"/>
        </w:rPr>
        <w:t>6-4794</w:t>
      </w:r>
      <w:r w:rsidR="00A770A7" w:rsidRPr="002B7090">
        <w:rPr>
          <w:rFonts w:ascii="Open Sans" w:hAnsi="Open Sans" w:cs="Open Sans"/>
        </w:rPr>
        <w:t xml:space="preserve">, </w:t>
      </w:r>
      <w:hyperlink r:id="rId12" w:history="1">
        <w:r w:rsidR="00A770A7" w:rsidRPr="002B7090">
          <w:rPr>
            <w:rStyle w:val="Hyperlink"/>
            <w:rFonts w:ascii="Open Sans" w:hAnsi="Open Sans" w:cs="Open Sans"/>
          </w:rPr>
          <w:t>fsharpy@uoregon.edu</w:t>
        </w:r>
      </w:hyperlink>
      <w:r w:rsidR="00A770A7" w:rsidRPr="002B7090">
        <w:rPr>
          <w:rFonts w:ascii="Open Sans" w:hAnsi="Open Sans" w:cs="Open Sans"/>
        </w:rPr>
        <w:t xml:space="preserve"> </w:t>
      </w:r>
    </w:p>
    <w:p w14:paraId="5C6D4CA8" w14:textId="11EECA53" w:rsidR="005805A6" w:rsidRPr="002B7090" w:rsidRDefault="005805A6" w:rsidP="003C6912">
      <w:pPr>
        <w:rPr>
          <w:rFonts w:ascii="Open Sans" w:hAnsi="Open Sans" w:cs="Open Sans"/>
        </w:rPr>
      </w:pPr>
      <w:r w:rsidRPr="002B7090">
        <w:rPr>
          <w:rFonts w:ascii="Open Sans" w:hAnsi="Open Sans" w:cs="Open Sans"/>
          <w:u w:val="single"/>
        </w:rPr>
        <w:t xml:space="preserve">Student advising/LCB </w:t>
      </w:r>
      <w:r w:rsidR="00DB77B6" w:rsidRPr="002B7090">
        <w:rPr>
          <w:rFonts w:ascii="Open Sans" w:hAnsi="Open Sans" w:cs="Open Sans"/>
        </w:rPr>
        <w:t>–</w:t>
      </w:r>
      <w:r w:rsidRPr="002B7090">
        <w:rPr>
          <w:rFonts w:ascii="Open Sans" w:hAnsi="Open Sans" w:cs="Open Sans"/>
        </w:rPr>
        <w:t xml:space="preserve"> </w:t>
      </w:r>
      <w:r w:rsidR="00127850" w:rsidRPr="002B7090">
        <w:rPr>
          <w:rFonts w:ascii="Open Sans" w:hAnsi="Open Sans" w:cs="Open Sans"/>
        </w:rPr>
        <w:t xml:space="preserve">203H Peterson, </w:t>
      </w:r>
      <w:r w:rsidR="00635784" w:rsidRPr="002B7090">
        <w:rPr>
          <w:rFonts w:ascii="Open Sans" w:hAnsi="Open Sans" w:cs="Open Sans"/>
        </w:rPr>
        <w:t xml:space="preserve">6-3303, </w:t>
      </w:r>
      <w:r w:rsidR="003C6912" w:rsidRPr="002B7090">
        <w:rPr>
          <w:rFonts w:ascii="Open Sans" w:hAnsi="Open Sans" w:cs="Open Sans"/>
        </w:rPr>
        <w:t>Jeanne Coe-Director of Student Services, Heather Bottorff - Director of Advising, Kim Rambo</w:t>
      </w:r>
      <w:r w:rsidR="00BB2202" w:rsidRPr="002B7090">
        <w:rPr>
          <w:rFonts w:ascii="Open Sans" w:hAnsi="Open Sans" w:cs="Open Sans"/>
        </w:rPr>
        <w:t xml:space="preserve"> </w:t>
      </w:r>
      <w:proofErr w:type="spellStart"/>
      <w:r w:rsidR="003C6912" w:rsidRPr="002B7090">
        <w:rPr>
          <w:rFonts w:ascii="Open Sans" w:hAnsi="Open Sans" w:cs="Open Sans"/>
        </w:rPr>
        <w:t>Reinitz</w:t>
      </w:r>
      <w:proofErr w:type="spellEnd"/>
      <w:r w:rsidR="003C6912" w:rsidRPr="002B7090">
        <w:rPr>
          <w:rFonts w:ascii="Open Sans" w:hAnsi="Open Sans" w:cs="Open Sans"/>
        </w:rPr>
        <w:t>- Assistant Director of Advising, Julia Riley- Undergraduate Program Specialist</w:t>
      </w:r>
    </w:p>
    <w:p w14:paraId="67FFB372" w14:textId="209B929B" w:rsidR="009A7085" w:rsidRPr="002B7090" w:rsidRDefault="009A7085" w:rsidP="003C6912">
      <w:pPr>
        <w:rPr>
          <w:rFonts w:ascii="Open Sans" w:hAnsi="Open Sans" w:cs="Open Sans"/>
        </w:rPr>
      </w:pPr>
      <w:r w:rsidRPr="002B7090">
        <w:rPr>
          <w:rFonts w:ascii="Open Sans" w:hAnsi="Open Sans" w:cs="Open Sans"/>
        </w:rPr>
        <w:t>CMET – all th</w:t>
      </w:r>
      <w:r w:rsidR="00A04888">
        <w:rPr>
          <w:rFonts w:ascii="Open Sans" w:hAnsi="Open Sans" w:cs="Open Sans"/>
        </w:rPr>
        <w:t>ings Canvas related, 541-346 –</w:t>
      </w:r>
      <w:r w:rsidRPr="002B7090">
        <w:rPr>
          <w:rFonts w:ascii="Open Sans" w:hAnsi="Open Sans" w:cs="Open Sans"/>
        </w:rPr>
        <w:t>1942 Help line</w:t>
      </w:r>
    </w:p>
    <w:p w14:paraId="377561F2" w14:textId="491F717F" w:rsidR="00DB77B6" w:rsidRDefault="00DB77B6" w:rsidP="00DB77B6">
      <w:pPr>
        <w:spacing w:after="0"/>
        <w:rPr>
          <w:rFonts w:ascii="Open Sans" w:hAnsi="Open Sans" w:cs="Open Sans"/>
        </w:rPr>
      </w:pPr>
      <w:r w:rsidRPr="002B7090">
        <w:rPr>
          <w:rFonts w:ascii="Open Sans" w:hAnsi="Open Sans" w:cs="Open Sans"/>
          <w:u w:val="single"/>
        </w:rPr>
        <w:t>MGMT Course Coordinators</w:t>
      </w:r>
      <w:r w:rsidRPr="002B7090">
        <w:rPr>
          <w:rFonts w:ascii="Open Sans" w:hAnsi="Open Sans" w:cs="Open Sans"/>
        </w:rPr>
        <w:t>- Please contact the specific course coordinator for specific course-related Info</w:t>
      </w:r>
      <w:r w:rsidR="003E5A1B" w:rsidRPr="002B7090">
        <w:rPr>
          <w:rFonts w:ascii="Open Sans" w:hAnsi="Open Sans" w:cs="Open Sans"/>
        </w:rPr>
        <w:t xml:space="preserve"> (</w:t>
      </w:r>
      <w:proofErr w:type="spellStart"/>
      <w:r w:rsidR="003E5A1B" w:rsidRPr="002B7090">
        <w:rPr>
          <w:rFonts w:ascii="Open Sans" w:hAnsi="Open Sans" w:cs="Open Sans"/>
        </w:rPr>
        <w:t>eg</w:t>
      </w:r>
      <w:proofErr w:type="spellEnd"/>
      <w:r w:rsidR="003E5A1B" w:rsidRPr="002B7090">
        <w:rPr>
          <w:rFonts w:ascii="Open Sans" w:hAnsi="Open Sans" w:cs="Open Sans"/>
        </w:rPr>
        <w:t xml:space="preserve"> syllabus)</w:t>
      </w:r>
      <w:r w:rsidRPr="002B7090">
        <w:rPr>
          <w:rFonts w:ascii="Open Sans" w:hAnsi="Open Sans" w:cs="Open Sans"/>
        </w:rPr>
        <w:t xml:space="preserve"> that you are teaching as follows: </w:t>
      </w:r>
    </w:p>
    <w:p w14:paraId="5651E622" w14:textId="77777777" w:rsidR="00A04888" w:rsidRPr="002B7090" w:rsidRDefault="00A04888" w:rsidP="00DB77B6">
      <w:pPr>
        <w:spacing w:after="0"/>
        <w:rPr>
          <w:rFonts w:ascii="Open Sans" w:hAnsi="Open Sans" w:cs="Open Sans"/>
        </w:rPr>
      </w:pPr>
    </w:p>
    <w:p w14:paraId="2D3B4912" w14:textId="77777777" w:rsidR="00DB77B6" w:rsidRPr="002B7090" w:rsidRDefault="00DB77B6" w:rsidP="00DB77B6">
      <w:pPr>
        <w:spacing w:after="0" w:line="240" w:lineRule="auto"/>
        <w:rPr>
          <w:rFonts w:ascii="Open Sans" w:eastAsia="Times New Roman" w:hAnsi="Open Sans" w:cs="Open Sans"/>
          <w:color w:val="000000"/>
          <w:sz w:val="24"/>
          <w:szCs w:val="24"/>
        </w:rPr>
      </w:pPr>
      <w:r w:rsidRPr="002B7090">
        <w:rPr>
          <w:rFonts w:ascii="Open Sans" w:eastAsia="Times New Roman" w:hAnsi="Open Sans" w:cs="Open Sans"/>
          <w:color w:val="000000"/>
          <w:sz w:val="24"/>
          <w:szCs w:val="24"/>
        </w:rPr>
        <w:lastRenderedPageBreak/>
        <w:t>BA101: Erik Ford</w:t>
      </w:r>
    </w:p>
    <w:p w14:paraId="566F0E4E" w14:textId="77777777" w:rsidR="00DB77B6" w:rsidRPr="002B7090" w:rsidRDefault="00DB77B6" w:rsidP="00DB77B6">
      <w:pPr>
        <w:spacing w:after="0" w:line="240" w:lineRule="auto"/>
        <w:rPr>
          <w:rFonts w:ascii="Open Sans" w:eastAsia="Times New Roman" w:hAnsi="Open Sans" w:cs="Open Sans"/>
          <w:color w:val="000000"/>
          <w:sz w:val="24"/>
          <w:szCs w:val="24"/>
        </w:rPr>
      </w:pPr>
      <w:r w:rsidRPr="002B7090">
        <w:rPr>
          <w:rFonts w:ascii="Open Sans" w:eastAsia="Times New Roman" w:hAnsi="Open Sans" w:cs="Open Sans"/>
          <w:color w:val="000000"/>
          <w:sz w:val="24"/>
          <w:szCs w:val="24"/>
        </w:rPr>
        <w:t>BA308: Nicole Wilson</w:t>
      </w:r>
    </w:p>
    <w:p w14:paraId="7D84AD36" w14:textId="77777777" w:rsidR="00DB77B6" w:rsidRPr="002B7090" w:rsidRDefault="00DB77B6" w:rsidP="00DB77B6">
      <w:pPr>
        <w:spacing w:after="0" w:line="240" w:lineRule="auto"/>
        <w:rPr>
          <w:rFonts w:ascii="Open Sans" w:eastAsia="Times New Roman" w:hAnsi="Open Sans" w:cs="Open Sans"/>
          <w:color w:val="000000"/>
          <w:sz w:val="24"/>
          <w:szCs w:val="24"/>
        </w:rPr>
      </w:pPr>
      <w:r w:rsidRPr="002B7090">
        <w:rPr>
          <w:rFonts w:ascii="Open Sans" w:eastAsia="Times New Roman" w:hAnsi="Open Sans" w:cs="Open Sans"/>
          <w:color w:val="000000"/>
          <w:sz w:val="24"/>
          <w:szCs w:val="24"/>
        </w:rPr>
        <w:t>BA316: Tina Starr</w:t>
      </w:r>
      <w:bookmarkStart w:id="0" w:name="_GoBack"/>
      <w:bookmarkEnd w:id="0"/>
    </w:p>
    <w:p w14:paraId="65F5D984" w14:textId="04DE5036" w:rsidR="00DB77B6" w:rsidRPr="002B7090" w:rsidRDefault="00DB77B6" w:rsidP="00DB77B6">
      <w:pPr>
        <w:spacing w:after="0" w:line="240" w:lineRule="auto"/>
        <w:rPr>
          <w:rFonts w:ascii="Open Sans" w:eastAsia="Times New Roman" w:hAnsi="Open Sans" w:cs="Open Sans"/>
          <w:color w:val="000000"/>
          <w:sz w:val="24"/>
          <w:szCs w:val="24"/>
        </w:rPr>
      </w:pPr>
      <w:r w:rsidRPr="002B7090">
        <w:rPr>
          <w:rFonts w:ascii="Open Sans" w:eastAsia="Times New Roman" w:hAnsi="Open Sans" w:cs="Open Sans"/>
          <w:color w:val="000000"/>
          <w:sz w:val="24"/>
          <w:szCs w:val="24"/>
        </w:rPr>
        <w:t>BA325: Farhad Malekafzali</w:t>
      </w:r>
      <w:r w:rsidR="001048E2" w:rsidRPr="002B7090">
        <w:rPr>
          <w:rFonts w:ascii="Open Sans" w:eastAsia="Times New Roman" w:hAnsi="Open Sans" w:cs="Open Sans"/>
          <w:color w:val="000000"/>
          <w:sz w:val="24"/>
          <w:szCs w:val="24"/>
        </w:rPr>
        <w:t>/Jeff Stolle</w:t>
      </w:r>
    </w:p>
    <w:p w14:paraId="23A6822F" w14:textId="068F2E32" w:rsidR="00DB77B6" w:rsidRPr="002B7090" w:rsidRDefault="00DC7C39" w:rsidP="00DB77B6">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BA453:  Lauren </w:t>
      </w:r>
      <w:proofErr w:type="spellStart"/>
      <w:r>
        <w:rPr>
          <w:rFonts w:ascii="Open Sans" w:eastAsia="Times New Roman" w:hAnsi="Open Sans" w:cs="Open Sans"/>
          <w:color w:val="000000"/>
          <w:sz w:val="24"/>
          <w:szCs w:val="24"/>
        </w:rPr>
        <w:t>Lanahan</w:t>
      </w:r>
      <w:proofErr w:type="spellEnd"/>
      <w:r>
        <w:rPr>
          <w:rFonts w:ascii="Open Sans" w:eastAsia="Times New Roman" w:hAnsi="Open Sans" w:cs="Open Sans"/>
          <w:color w:val="000000"/>
          <w:sz w:val="24"/>
          <w:szCs w:val="24"/>
        </w:rPr>
        <w:t>/</w:t>
      </w:r>
      <w:r w:rsidR="00DB77B6" w:rsidRPr="002B7090">
        <w:rPr>
          <w:rFonts w:ascii="Open Sans" w:eastAsia="Times New Roman" w:hAnsi="Open Sans" w:cs="Open Sans"/>
          <w:color w:val="000000"/>
          <w:sz w:val="24"/>
          <w:szCs w:val="24"/>
        </w:rPr>
        <w:t>Anne Parmigiani</w:t>
      </w:r>
    </w:p>
    <w:p w14:paraId="45DD07C3" w14:textId="31D87988" w:rsidR="00DB77B6" w:rsidRPr="002B7090" w:rsidRDefault="00992AF4" w:rsidP="00DB77B6">
      <w:pPr>
        <w:spacing w:after="0" w:line="240" w:lineRule="auto"/>
        <w:rPr>
          <w:rFonts w:ascii="Open Sans" w:eastAsia="Times New Roman" w:hAnsi="Open Sans" w:cs="Open Sans"/>
          <w:color w:val="000000"/>
          <w:sz w:val="24"/>
          <w:szCs w:val="24"/>
        </w:rPr>
      </w:pPr>
      <w:r w:rsidRPr="002B7090">
        <w:rPr>
          <w:rFonts w:ascii="Open Sans" w:eastAsia="Times New Roman" w:hAnsi="Open Sans" w:cs="Open Sans"/>
          <w:color w:val="000000"/>
          <w:sz w:val="24"/>
          <w:szCs w:val="24"/>
        </w:rPr>
        <w:t>MGMT311: Kate Zipay</w:t>
      </w:r>
    </w:p>
    <w:p w14:paraId="4B7F90A4" w14:textId="6F1531E3" w:rsidR="00DB77B6" w:rsidRPr="002B7090" w:rsidRDefault="00DB77B6" w:rsidP="00DB77B6">
      <w:pPr>
        <w:spacing w:after="0" w:line="240" w:lineRule="auto"/>
        <w:rPr>
          <w:rFonts w:ascii="Open Sans" w:eastAsia="Times New Roman" w:hAnsi="Open Sans" w:cs="Open Sans"/>
          <w:color w:val="000000"/>
          <w:sz w:val="24"/>
          <w:szCs w:val="24"/>
        </w:rPr>
      </w:pPr>
      <w:r w:rsidRPr="002B7090">
        <w:rPr>
          <w:rFonts w:ascii="Open Sans" w:eastAsia="Times New Roman" w:hAnsi="Open Sans" w:cs="Open Sans"/>
          <w:color w:val="000000"/>
          <w:sz w:val="24"/>
          <w:szCs w:val="24"/>
        </w:rPr>
        <w:t xml:space="preserve">MGMT335: Ralph </w:t>
      </w:r>
      <w:proofErr w:type="spellStart"/>
      <w:r w:rsidRPr="002B7090">
        <w:rPr>
          <w:rFonts w:ascii="Open Sans" w:eastAsia="Times New Roman" w:hAnsi="Open Sans" w:cs="Open Sans"/>
          <w:color w:val="000000"/>
          <w:sz w:val="24"/>
          <w:szCs w:val="24"/>
        </w:rPr>
        <w:t>Heidl</w:t>
      </w:r>
      <w:proofErr w:type="spellEnd"/>
    </w:p>
    <w:p w14:paraId="1B27D0EC" w14:textId="6186A029" w:rsidR="007853A4" w:rsidRPr="002B7090" w:rsidRDefault="007853A4" w:rsidP="00DB77B6">
      <w:pPr>
        <w:spacing w:after="0" w:line="240" w:lineRule="auto"/>
        <w:rPr>
          <w:rFonts w:ascii="Open Sans" w:eastAsia="Times New Roman" w:hAnsi="Open Sans" w:cs="Open Sans"/>
          <w:color w:val="000000"/>
          <w:sz w:val="24"/>
          <w:szCs w:val="24"/>
        </w:rPr>
      </w:pPr>
    </w:p>
    <w:p w14:paraId="04BB281B" w14:textId="37552937" w:rsidR="007853A4" w:rsidRPr="002B7090" w:rsidRDefault="007853A4" w:rsidP="00DB77B6">
      <w:pPr>
        <w:spacing w:after="0" w:line="240" w:lineRule="auto"/>
        <w:rPr>
          <w:rFonts w:ascii="Open Sans" w:eastAsia="Times New Roman" w:hAnsi="Open Sans" w:cs="Open Sans"/>
          <w:color w:val="000000"/>
          <w:sz w:val="24"/>
          <w:szCs w:val="24"/>
        </w:rPr>
      </w:pPr>
      <w:proofErr w:type="spellStart"/>
      <w:r w:rsidRPr="002B7090">
        <w:rPr>
          <w:rFonts w:ascii="Open Sans" w:eastAsia="Times New Roman" w:hAnsi="Open Sans" w:cs="Open Sans"/>
          <w:color w:val="000000"/>
          <w:sz w:val="24"/>
          <w:szCs w:val="24"/>
        </w:rPr>
        <w:t>Duckweb</w:t>
      </w:r>
      <w:proofErr w:type="spellEnd"/>
      <w:r w:rsidRPr="002B7090">
        <w:rPr>
          <w:rFonts w:ascii="Open Sans" w:eastAsia="Times New Roman" w:hAnsi="Open Sans" w:cs="Open Sans"/>
          <w:color w:val="000000"/>
          <w:sz w:val="24"/>
          <w:szCs w:val="24"/>
        </w:rPr>
        <w:t xml:space="preserve"> - </w:t>
      </w:r>
      <w:hyperlink r:id="rId13" w:history="1">
        <w:r w:rsidRPr="002B7090">
          <w:rPr>
            <w:rStyle w:val="Hyperlink"/>
            <w:rFonts w:ascii="Open Sans" w:eastAsia="Times New Roman" w:hAnsi="Open Sans" w:cs="Open Sans"/>
            <w:sz w:val="24"/>
            <w:szCs w:val="24"/>
          </w:rPr>
          <w:t>https://duckweb.uoregon.edu</w:t>
        </w:r>
      </w:hyperlink>
      <w:r w:rsidRPr="002B7090">
        <w:rPr>
          <w:rFonts w:ascii="Open Sans" w:eastAsia="Times New Roman" w:hAnsi="Open Sans" w:cs="Open Sans"/>
          <w:color w:val="000000"/>
          <w:sz w:val="24"/>
          <w:szCs w:val="24"/>
        </w:rPr>
        <w:t xml:space="preserve"> </w:t>
      </w:r>
      <w:r w:rsidR="00B703B8" w:rsidRPr="002B7090">
        <w:rPr>
          <w:rFonts w:ascii="Open Sans" w:eastAsia="Times New Roman" w:hAnsi="Open Sans" w:cs="Open Sans"/>
          <w:color w:val="000000"/>
          <w:sz w:val="24"/>
          <w:szCs w:val="24"/>
        </w:rPr>
        <w:t xml:space="preserve">, </w:t>
      </w:r>
      <w:r w:rsidRPr="002B7090">
        <w:rPr>
          <w:rFonts w:ascii="Open Sans" w:eastAsia="Times New Roman" w:hAnsi="Open Sans" w:cs="Open Sans"/>
          <w:color w:val="000000"/>
          <w:sz w:val="24"/>
          <w:szCs w:val="24"/>
        </w:rPr>
        <w:t xml:space="preserve">  </w:t>
      </w:r>
      <w:r w:rsidR="001E76B3" w:rsidRPr="002B7090">
        <w:rPr>
          <w:rFonts w:ascii="Open Sans" w:eastAsia="Times New Roman" w:hAnsi="Open Sans" w:cs="Open Sans"/>
          <w:color w:val="000000"/>
          <w:sz w:val="24"/>
          <w:szCs w:val="24"/>
        </w:rPr>
        <w:t xml:space="preserve">you can view payroll slips, personal information, see all class information, enter/change student grades, </w:t>
      </w:r>
      <w:r w:rsidR="000E72E9" w:rsidRPr="002B7090">
        <w:rPr>
          <w:rFonts w:ascii="Open Sans" w:eastAsia="Times New Roman" w:hAnsi="Open Sans" w:cs="Open Sans"/>
          <w:color w:val="000000"/>
          <w:sz w:val="24"/>
          <w:szCs w:val="24"/>
          <w:u w:val="single"/>
        </w:rPr>
        <w:t>view student pictures,</w:t>
      </w:r>
      <w:r w:rsidR="000E72E9" w:rsidRPr="002B7090">
        <w:rPr>
          <w:rFonts w:ascii="Open Sans" w:eastAsia="Times New Roman" w:hAnsi="Open Sans" w:cs="Open Sans"/>
          <w:color w:val="000000"/>
          <w:sz w:val="24"/>
          <w:szCs w:val="24"/>
        </w:rPr>
        <w:t xml:space="preserve"> </w:t>
      </w:r>
      <w:r w:rsidR="001E76B3" w:rsidRPr="002B7090">
        <w:rPr>
          <w:rFonts w:ascii="Open Sans" w:eastAsia="Times New Roman" w:hAnsi="Open Sans" w:cs="Open Sans"/>
          <w:color w:val="000000"/>
          <w:sz w:val="24"/>
          <w:szCs w:val="24"/>
        </w:rPr>
        <w:t>view student evaluation reports. You must have your Duck ID to do so though – UO email.</w:t>
      </w:r>
    </w:p>
    <w:p w14:paraId="77DCC462" w14:textId="79C3BAB9" w:rsidR="00DB77B6" w:rsidRPr="002B7090" w:rsidRDefault="00DB77B6" w:rsidP="00DB77B6">
      <w:pPr>
        <w:spacing w:after="0"/>
        <w:rPr>
          <w:rFonts w:ascii="Open Sans" w:hAnsi="Open Sans" w:cs="Open Sans"/>
        </w:rPr>
      </w:pPr>
    </w:p>
    <w:p w14:paraId="55030EB7" w14:textId="351C7C13" w:rsidR="00A02AD4" w:rsidRPr="002B7090" w:rsidRDefault="00A02AD4" w:rsidP="00DB77B6">
      <w:pPr>
        <w:spacing w:after="0"/>
        <w:rPr>
          <w:rFonts w:ascii="Open Sans" w:hAnsi="Open Sans" w:cs="Open Sans"/>
          <w:sz w:val="24"/>
          <w:szCs w:val="24"/>
        </w:rPr>
      </w:pPr>
      <w:r w:rsidRPr="002B7090">
        <w:rPr>
          <w:rFonts w:ascii="Open Sans" w:hAnsi="Open Sans" w:cs="Open Sans"/>
          <w:sz w:val="24"/>
          <w:szCs w:val="24"/>
          <w:u w:val="single"/>
        </w:rPr>
        <w:t>Parking permits for guest speakers</w:t>
      </w:r>
      <w:r w:rsidRPr="002B7090">
        <w:rPr>
          <w:rFonts w:ascii="Open Sans" w:hAnsi="Open Sans" w:cs="Open Sans"/>
          <w:sz w:val="24"/>
          <w:szCs w:val="24"/>
        </w:rPr>
        <w:t xml:space="preserve">: Obtain make/model of car and license number, </w:t>
      </w:r>
      <w:r w:rsidR="00CA7C96" w:rsidRPr="002B7090">
        <w:rPr>
          <w:rFonts w:ascii="Open Sans" w:hAnsi="Open Sans" w:cs="Open Sans"/>
          <w:sz w:val="24"/>
          <w:szCs w:val="24"/>
        </w:rPr>
        <w:t xml:space="preserve">date and time needed for speaker to attend, then </w:t>
      </w:r>
      <w:r w:rsidRPr="002B7090">
        <w:rPr>
          <w:rFonts w:ascii="Open Sans" w:hAnsi="Open Sans" w:cs="Open Sans"/>
          <w:sz w:val="24"/>
          <w:szCs w:val="24"/>
        </w:rPr>
        <w:t xml:space="preserve">send info to Chris Baird in the Dean’s office at </w:t>
      </w:r>
      <w:hyperlink r:id="rId14" w:history="1">
        <w:r w:rsidRPr="002B7090">
          <w:rPr>
            <w:rStyle w:val="Hyperlink"/>
            <w:rFonts w:ascii="Open Sans" w:hAnsi="Open Sans" w:cs="Open Sans"/>
            <w:sz w:val="24"/>
            <w:szCs w:val="24"/>
          </w:rPr>
          <w:t>cbaird2@uoregon.edu</w:t>
        </w:r>
      </w:hyperlink>
      <w:r w:rsidRPr="002B7090">
        <w:rPr>
          <w:rFonts w:ascii="Open Sans" w:hAnsi="Open Sans" w:cs="Open Sans"/>
          <w:sz w:val="24"/>
          <w:szCs w:val="24"/>
        </w:rPr>
        <w:t xml:space="preserve">. She will email you a permit and a map for your guest to pass on to them.  </w:t>
      </w:r>
    </w:p>
    <w:p w14:paraId="20D0BFA5" w14:textId="77777777" w:rsidR="00CA7C96" w:rsidRPr="002B7090" w:rsidRDefault="00CA7C96" w:rsidP="00DB77B6">
      <w:pPr>
        <w:spacing w:after="0"/>
        <w:rPr>
          <w:rFonts w:ascii="Open Sans" w:hAnsi="Open Sans" w:cs="Open Sans"/>
          <w:sz w:val="24"/>
          <w:szCs w:val="24"/>
        </w:rPr>
      </w:pPr>
    </w:p>
    <w:p w14:paraId="1D59BA05" w14:textId="63F27AE8" w:rsidR="00284F0F" w:rsidRPr="002B7090" w:rsidRDefault="00284F0F" w:rsidP="00C0667E">
      <w:pPr>
        <w:spacing w:after="0"/>
        <w:rPr>
          <w:rFonts w:ascii="Open Sans" w:hAnsi="Open Sans" w:cs="Open Sans"/>
          <w:b/>
          <w:u w:val="single"/>
        </w:rPr>
      </w:pPr>
      <w:r w:rsidRPr="002B7090">
        <w:rPr>
          <w:rFonts w:ascii="Open Sans" w:hAnsi="Open Sans" w:cs="Open Sans"/>
          <w:b/>
          <w:u w:val="single"/>
        </w:rPr>
        <w:t xml:space="preserve">What </w:t>
      </w:r>
    </w:p>
    <w:p w14:paraId="015FB0C6" w14:textId="31F1CFE4" w:rsidR="002E63E5" w:rsidRPr="002B7090" w:rsidRDefault="002E63E5" w:rsidP="00C0667E">
      <w:pPr>
        <w:spacing w:after="0"/>
        <w:rPr>
          <w:rFonts w:ascii="Open Sans" w:hAnsi="Open Sans" w:cs="Open Sans"/>
        </w:rPr>
      </w:pPr>
      <w:proofErr w:type="spellStart"/>
      <w:r w:rsidRPr="002B7090">
        <w:rPr>
          <w:rFonts w:ascii="Open Sans" w:hAnsi="Open Sans" w:cs="Open Sans"/>
        </w:rPr>
        <w:t>Duckstore</w:t>
      </w:r>
      <w:proofErr w:type="spellEnd"/>
      <w:r w:rsidRPr="002B7090">
        <w:rPr>
          <w:rFonts w:ascii="Open Sans" w:hAnsi="Open Sans" w:cs="Open Sans"/>
        </w:rPr>
        <w:t xml:space="preserve"> </w:t>
      </w:r>
      <w:hyperlink r:id="rId15" w:history="1">
        <w:r w:rsidR="00280484" w:rsidRPr="002B7090">
          <w:rPr>
            <w:rStyle w:val="Hyperlink"/>
            <w:rFonts w:ascii="Open Sans" w:hAnsi="Open Sans" w:cs="Open Sans"/>
          </w:rPr>
          <w:t>facultyadoptions@UOduckstore.com</w:t>
        </w:r>
      </w:hyperlink>
      <w:r w:rsidRPr="002B7090">
        <w:rPr>
          <w:rFonts w:ascii="Open Sans" w:hAnsi="Open Sans" w:cs="Open Sans"/>
        </w:rPr>
        <w:t xml:space="preserve"> </w:t>
      </w:r>
    </w:p>
    <w:p w14:paraId="404F7824" w14:textId="0BE97E1A" w:rsidR="002E63E5" w:rsidRPr="002B7090" w:rsidRDefault="002E63E5">
      <w:pPr>
        <w:rPr>
          <w:rFonts w:ascii="Open Sans" w:hAnsi="Open Sans" w:cs="Open Sans"/>
        </w:rPr>
      </w:pPr>
      <w:r w:rsidRPr="002B7090">
        <w:rPr>
          <w:rFonts w:ascii="Open Sans" w:hAnsi="Open Sans" w:cs="Open Sans"/>
        </w:rPr>
        <w:t xml:space="preserve">Contact for direct help is </w:t>
      </w:r>
      <w:proofErr w:type="spellStart"/>
      <w:r w:rsidRPr="002B7090">
        <w:rPr>
          <w:rFonts w:ascii="Open Sans" w:hAnsi="Open Sans" w:cs="Open Sans"/>
        </w:rPr>
        <w:t>Alysen</w:t>
      </w:r>
      <w:proofErr w:type="spellEnd"/>
      <w:r w:rsidRPr="002B7090">
        <w:rPr>
          <w:rFonts w:ascii="Open Sans" w:hAnsi="Open Sans" w:cs="Open Sans"/>
        </w:rPr>
        <w:t xml:space="preserve"> </w:t>
      </w:r>
      <w:proofErr w:type="spellStart"/>
      <w:proofErr w:type="gramStart"/>
      <w:r w:rsidRPr="002B7090">
        <w:rPr>
          <w:rFonts w:ascii="Open Sans" w:hAnsi="Open Sans" w:cs="Open Sans"/>
        </w:rPr>
        <w:t>Kaser</w:t>
      </w:r>
      <w:proofErr w:type="spellEnd"/>
      <w:r w:rsidRPr="002B7090">
        <w:rPr>
          <w:rFonts w:ascii="Open Sans" w:hAnsi="Open Sans" w:cs="Open Sans"/>
        </w:rPr>
        <w:t xml:space="preserve">  6</w:t>
      </w:r>
      <w:proofErr w:type="gramEnd"/>
      <w:r w:rsidRPr="002B7090">
        <w:rPr>
          <w:rFonts w:ascii="Open Sans" w:hAnsi="Open Sans" w:cs="Open Sans"/>
        </w:rPr>
        <w:t>-9439 (or go in person</w:t>
      </w:r>
      <w:r w:rsidR="00A75575" w:rsidRPr="002B7090">
        <w:rPr>
          <w:rFonts w:ascii="Open Sans" w:hAnsi="Open Sans" w:cs="Open Sans"/>
        </w:rPr>
        <w:t xml:space="preserve"> upstairs </w:t>
      </w:r>
      <w:proofErr w:type="spellStart"/>
      <w:r w:rsidR="00A75575" w:rsidRPr="002B7090">
        <w:rPr>
          <w:rFonts w:ascii="Open Sans" w:hAnsi="Open Sans" w:cs="Open Sans"/>
        </w:rPr>
        <w:t>Duckstore</w:t>
      </w:r>
      <w:proofErr w:type="spellEnd"/>
      <w:r w:rsidRPr="002B7090">
        <w:rPr>
          <w:rFonts w:ascii="Open Sans" w:hAnsi="Open Sans" w:cs="Open Sans"/>
        </w:rPr>
        <w:t xml:space="preserve">) </w:t>
      </w:r>
    </w:p>
    <w:p w14:paraId="4050E7AE" w14:textId="6654F445" w:rsidR="00204154" w:rsidRPr="002B7090" w:rsidRDefault="007C292D" w:rsidP="00204154">
      <w:pPr>
        <w:spacing w:after="0"/>
        <w:rPr>
          <w:rFonts w:ascii="Open Sans" w:hAnsi="Open Sans" w:cs="Open Sans"/>
          <w:color w:val="000000"/>
          <w:sz w:val="20"/>
          <w:szCs w:val="20"/>
        </w:rPr>
      </w:pPr>
      <w:proofErr w:type="spellStart"/>
      <w:r w:rsidRPr="002B7090">
        <w:rPr>
          <w:rFonts w:ascii="Open Sans" w:hAnsi="Open Sans" w:cs="Open Sans"/>
          <w:color w:val="000000"/>
          <w:sz w:val="20"/>
          <w:szCs w:val="20"/>
        </w:rPr>
        <w:t>Duckstore</w:t>
      </w:r>
      <w:proofErr w:type="spellEnd"/>
      <w:r w:rsidRPr="002B7090">
        <w:rPr>
          <w:rFonts w:ascii="Open Sans" w:hAnsi="Open Sans" w:cs="Open Sans"/>
          <w:color w:val="000000"/>
          <w:sz w:val="20"/>
          <w:szCs w:val="20"/>
        </w:rPr>
        <w:t xml:space="preserve"> Textbook Adoption Deadline</w:t>
      </w:r>
      <w:r w:rsidR="002E63E5" w:rsidRPr="002B7090">
        <w:rPr>
          <w:rFonts w:ascii="Open Sans" w:hAnsi="Open Sans" w:cs="Open Sans"/>
          <w:color w:val="000000"/>
          <w:sz w:val="20"/>
          <w:szCs w:val="20"/>
        </w:rPr>
        <w:t>s</w:t>
      </w:r>
      <w:r w:rsidRPr="002B7090">
        <w:rPr>
          <w:rFonts w:ascii="Open Sans" w:hAnsi="Open Sans" w:cs="Open Sans"/>
          <w:color w:val="000000"/>
          <w:sz w:val="20"/>
          <w:szCs w:val="20"/>
        </w:rPr>
        <w:t xml:space="preserve"> </w:t>
      </w:r>
    </w:p>
    <w:p w14:paraId="079F80F6" w14:textId="71A0C213" w:rsidR="007C292D" w:rsidRPr="002B7090" w:rsidRDefault="00204154" w:rsidP="00204154">
      <w:pPr>
        <w:spacing w:after="0"/>
        <w:rPr>
          <w:rFonts w:ascii="Open Sans" w:hAnsi="Open Sans" w:cs="Open Sans"/>
          <w:color w:val="000000"/>
          <w:sz w:val="20"/>
          <w:szCs w:val="20"/>
        </w:rPr>
      </w:pPr>
      <w:r w:rsidRPr="002B7090">
        <w:rPr>
          <w:rFonts w:ascii="Open Sans" w:hAnsi="Open Sans" w:cs="Open Sans"/>
          <w:color w:val="000000"/>
          <w:sz w:val="20"/>
          <w:szCs w:val="20"/>
        </w:rPr>
        <w:t>*</w:t>
      </w:r>
      <w:r w:rsidR="007C292D" w:rsidRPr="002B7090">
        <w:rPr>
          <w:rFonts w:ascii="Open Sans" w:hAnsi="Open Sans" w:cs="Open Sans"/>
          <w:color w:val="000000"/>
          <w:sz w:val="20"/>
          <w:szCs w:val="20"/>
        </w:rPr>
        <w:t>FALL TERM - JULY 31ST</w:t>
      </w:r>
      <w:r w:rsidR="007C292D" w:rsidRPr="002B7090">
        <w:rPr>
          <w:rFonts w:ascii="Open Sans" w:hAnsi="Open Sans" w:cs="Open Sans"/>
          <w:color w:val="000000"/>
          <w:sz w:val="20"/>
          <w:szCs w:val="20"/>
        </w:rPr>
        <w:br/>
        <w:t>*WINTER TERM - OCTOBER 31ST</w:t>
      </w:r>
      <w:r w:rsidR="007C292D" w:rsidRPr="002B7090">
        <w:rPr>
          <w:rFonts w:ascii="Open Sans" w:hAnsi="Open Sans" w:cs="Open Sans"/>
          <w:color w:val="000000"/>
          <w:sz w:val="20"/>
          <w:szCs w:val="20"/>
        </w:rPr>
        <w:br/>
        <w:t>*SPRING TERM - JANUARY 31ST</w:t>
      </w:r>
      <w:r w:rsidR="007C292D" w:rsidRPr="002B7090">
        <w:rPr>
          <w:rFonts w:ascii="Open Sans" w:hAnsi="Open Sans" w:cs="Open Sans"/>
          <w:color w:val="000000"/>
          <w:sz w:val="20"/>
          <w:szCs w:val="20"/>
        </w:rPr>
        <w:br/>
        <w:t>*SUMMER TERM - MAY 1</w:t>
      </w:r>
      <w:r w:rsidR="007C292D" w:rsidRPr="002B7090">
        <w:rPr>
          <w:rFonts w:ascii="Open Sans" w:hAnsi="Open Sans" w:cs="Open Sans"/>
          <w:color w:val="000000"/>
          <w:sz w:val="20"/>
          <w:szCs w:val="20"/>
          <w:vertAlign w:val="superscript"/>
        </w:rPr>
        <w:t>ST</w:t>
      </w:r>
    </w:p>
    <w:p w14:paraId="65DE1B21" w14:textId="14C3A3E6" w:rsidR="008326CB" w:rsidRPr="002B7090" w:rsidRDefault="008326CB" w:rsidP="00204154">
      <w:pPr>
        <w:spacing w:after="0"/>
        <w:rPr>
          <w:rFonts w:ascii="Open Sans" w:hAnsi="Open Sans" w:cs="Open Sans"/>
        </w:rPr>
      </w:pPr>
    </w:p>
    <w:p w14:paraId="3073590A" w14:textId="2CEBCAC7" w:rsidR="008326CB" w:rsidRPr="002B7090" w:rsidRDefault="0068096A" w:rsidP="00204154">
      <w:pPr>
        <w:spacing w:after="0"/>
        <w:rPr>
          <w:rFonts w:ascii="Open Sans" w:hAnsi="Open Sans" w:cs="Open Sans"/>
        </w:rPr>
      </w:pPr>
      <w:r w:rsidRPr="002B7090">
        <w:rPr>
          <w:rFonts w:ascii="Open Sans" w:hAnsi="Open Sans" w:cs="Open Sans"/>
          <w:u w:val="single"/>
        </w:rPr>
        <w:t>*</w:t>
      </w:r>
      <w:r w:rsidR="008326CB" w:rsidRPr="002B7090">
        <w:rPr>
          <w:rFonts w:ascii="Open Sans" w:hAnsi="Open Sans" w:cs="Open Sans"/>
          <w:u w:val="single"/>
        </w:rPr>
        <w:t>For BA316</w:t>
      </w:r>
      <w:r w:rsidR="008326CB" w:rsidRPr="002B7090">
        <w:rPr>
          <w:rFonts w:ascii="Open Sans" w:hAnsi="Open Sans" w:cs="Open Sans"/>
        </w:rPr>
        <w:t xml:space="preserve">, textbook </w:t>
      </w:r>
      <w:r w:rsidR="00F501DC" w:rsidRPr="002B7090">
        <w:rPr>
          <w:rFonts w:ascii="Open Sans" w:hAnsi="Open Sans" w:cs="Open Sans"/>
        </w:rPr>
        <w:t xml:space="preserve">is ‘Kinicki &amp; Williams (2015) Management, </w:t>
      </w:r>
      <w:r w:rsidR="00E447EF" w:rsidRPr="002B7090">
        <w:rPr>
          <w:rFonts w:ascii="Open Sans" w:hAnsi="Open Sans" w:cs="Open Sans"/>
        </w:rPr>
        <w:t>9</w:t>
      </w:r>
      <w:r w:rsidR="00E447EF" w:rsidRPr="002B7090">
        <w:rPr>
          <w:rFonts w:ascii="Open Sans" w:hAnsi="Open Sans" w:cs="Open Sans"/>
          <w:vertAlign w:val="superscript"/>
        </w:rPr>
        <w:t>th</w:t>
      </w:r>
      <w:r w:rsidR="00E447EF" w:rsidRPr="002B7090">
        <w:rPr>
          <w:rFonts w:ascii="Open Sans" w:hAnsi="Open Sans" w:cs="Open Sans"/>
        </w:rPr>
        <w:t xml:space="preserve"> </w:t>
      </w:r>
      <w:r w:rsidR="00280484" w:rsidRPr="002B7090">
        <w:rPr>
          <w:rFonts w:ascii="Open Sans" w:hAnsi="Open Sans" w:cs="Open Sans"/>
        </w:rPr>
        <w:t xml:space="preserve">Ed </w:t>
      </w:r>
      <w:r w:rsidR="00E447EF" w:rsidRPr="002B7090">
        <w:rPr>
          <w:rFonts w:ascii="Open Sans" w:hAnsi="Open Sans" w:cs="Open Sans"/>
        </w:rPr>
        <w:t>s</w:t>
      </w:r>
      <w:r w:rsidR="00280484" w:rsidRPr="002B7090">
        <w:rPr>
          <w:rFonts w:ascii="Open Sans" w:hAnsi="Open Sans" w:cs="Open Sans"/>
        </w:rPr>
        <w:t>tarting Fall 2019</w:t>
      </w:r>
      <w:r w:rsidR="00F501DC" w:rsidRPr="002B7090">
        <w:rPr>
          <w:rFonts w:ascii="Open Sans" w:hAnsi="Open Sans" w:cs="Open Sans"/>
        </w:rPr>
        <w:t xml:space="preserve">, </w:t>
      </w:r>
      <w:r w:rsidR="006165D2" w:rsidRPr="002B7090">
        <w:rPr>
          <w:rFonts w:ascii="Open Sans" w:hAnsi="Open Sans" w:cs="Open Sans"/>
        </w:rPr>
        <w:t xml:space="preserve">ISBN </w:t>
      </w:r>
      <w:r w:rsidR="006165D2" w:rsidRPr="002B7090">
        <w:rPr>
          <w:rFonts w:ascii="Open Sans" w:hAnsi="Open Sans" w:cs="Open Sans"/>
          <w:color w:val="000000"/>
        </w:rPr>
        <w:t xml:space="preserve">9781260815597 </w:t>
      </w:r>
      <w:r w:rsidR="00F501DC" w:rsidRPr="002B7090">
        <w:rPr>
          <w:rFonts w:ascii="Open Sans" w:hAnsi="Open Sans" w:cs="Open Sans"/>
        </w:rPr>
        <w:t xml:space="preserve">published by </w:t>
      </w:r>
      <w:proofErr w:type="spellStart"/>
      <w:r w:rsidR="00F501DC" w:rsidRPr="002B7090">
        <w:rPr>
          <w:rFonts w:ascii="Open Sans" w:hAnsi="Open Sans" w:cs="Open Sans"/>
        </w:rPr>
        <w:t>McGrawHill</w:t>
      </w:r>
      <w:proofErr w:type="spellEnd"/>
      <w:r w:rsidR="00F501DC" w:rsidRPr="002B7090">
        <w:rPr>
          <w:rFonts w:ascii="Open Sans" w:hAnsi="Open Sans" w:cs="Open Sans"/>
        </w:rPr>
        <w:t xml:space="preserve">’ </w:t>
      </w:r>
      <w:r w:rsidR="0081649C" w:rsidRPr="002B7090">
        <w:rPr>
          <w:rFonts w:ascii="Open Sans" w:hAnsi="Open Sans" w:cs="Open Sans"/>
        </w:rPr>
        <w:t>, c</w:t>
      </w:r>
      <w:r w:rsidR="00F501DC" w:rsidRPr="002B7090">
        <w:rPr>
          <w:rFonts w:ascii="Open Sans" w:hAnsi="Open Sans" w:cs="Open Sans"/>
        </w:rPr>
        <w:t xml:space="preserve">urrent </w:t>
      </w:r>
      <w:r w:rsidR="0081649C" w:rsidRPr="002B7090">
        <w:rPr>
          <w:rFonts w:ascii="Open Sans" w:hAnsi="Open Sans" w:cs="Open Sans"/>
        </w:rPr>
        <w:t xml:space="preserve">McGraw-Hill </w:t>
      </w:r>
      <w:r w:rsidR="00F501DC" w:rsidRPr="002B7090">
        <w:rPr>
          <w:rFonts w:ascii="Open Sans" w:hAnsi="Open Sans" w:cs="Open Sans"/>
        </w:rPr>
        <w:t>Rep is Mary Knox (mary.kno</w:t>
      </w:r>
      <w:r w:rsidR="00A824B5" w:rsidRPr="002B7090">
        <w:rPr>
          <w:rFonts w:ascii="Open Sans" w:hAnsi="Open Sans" w:cs="Open Sans"/>
        </w:rPr>
        <w:t>x</w:t>
      </w:r>
      <w:r w:rsidR="00F501DC" w:rsidRPr="002B7090">
        <w:rPr>
          <w:rFonts w:ascii="Open Sans" w:hAnsi="Open Sans" w:cs="Open Sans"/>
        </w:rPr>
        <w:t>@mheducation.com)</w:t>
      </w:r>
      <w:r w:rsidR="008A5943" w:rsidRPr="002B7090">
        <w:rPr>
          <w:rFonts w:ascii="Open Sans" w:hAnsi="Open Sans" w:cs="Open Sans"/>
        </w:rPr>
        <w:t xml:space="preserve"> for any help with textbook issues, questions, technical help</w:t>
      </w:r>
      <w:r w:rsidR="00A824B5" w:rsidRPr="002B7090">
        <w:rPr>
          <w:rFonts w:ascii="Open Sans" w:hAnsi="Open Sans" w:cs="Open Sans"/>
        </w:rPr>
        <w:t xml:space="preserve"> with Connect</w:t>
      </w:r>
      <w:r w:rsidR="008A5943" w:rsidRPr="002B7090">
        <w:rPr>
          <w:rFonts w:ascii="Open Sans" w:hAnsi="Open Sans" w:cs="Open Sans"/>
        </w:rPr>
        <w:t xml:space="preserve"> or otherwise.</w:t>
      </w:r>
      <w:r w:rsidR="009360F7" w:rsidRPr="002B7090">
        <w:rPr>
          <w:rFonts w:ascii="Open Sans" w:hAnsi="Open Sans" w:cs="Open Sans"/>
        </w:rPr>
        <w:t xml:space="preserve">  For other course</w:t>
      </w:r>
      <w:r w:rsidR="00C051BA" w:rsidRPr="002B7090">
        <w:rPr>
          <w:rFonts w:ascii="Open Sans" w:hAnsi="Open Sans" w:cs="Open Sans"/>
        </w:rPr>
        <w:t>s and publishers</w:t>
      </w:r>
      <w:r w:rsidR="009360F7" w:rsidRPr="002B7090">
        <w:rPr>
          <w:rFonts w:ascii="Open Sans" w:hAnsi="Open Sans" w:cs="Open Sans"/>
        </w:rPr>
        <w:t xml:space="preserve"> – please check with your course coordinator listed above.</w:t>
      </w:r>
    </w:p>
    <w:p w14:paraId="1B0239BA" w14:textId="3F6D5AC7" w:rsidR="00692077" w:rsidRPr="002B7090" w:rsidRDefault="00692077" w:rsidP="00204154">
      <w:pPr>
        <w:spacing w:after="0"/>
        <w:rPr>
          <w:rFonts w:ascii="Open Sans" w:hAnsi="Open Sans" w:cs="Open Sans"/>
        </w:rPr>
      </w:pPr>
    </w:p>
    <w:p w14:paraId="48B4511B" w14:textId="730E6C7D" w:rsidR="00A75575" w:rsidRPr="002B7090" w:rsidRDefault="00A75575">
      <w:pPr>
        <w:rPr>
          <w:rFonts w:ascii="Open Sans" w:hAnsi="Open Sans" w:cs="Open Sans"/>
        </w:rPr>
      </w:pPr>
      <w:r w:rsidRPr="002B7090">
        <w:rPr>
          <w:rFonts w:ascii="Open Sans" w:hAnsi="Open Sans" w:cs="Open Sans"/>
        </w:rPr>
        <w:t>UO calendar</w:t>
      </w:r>
      <w:r w:rsidR="007B5A18" w:rsidRPr="002B7090">
        <w:rPr>
          <w:rFonts w:ascii="Open Sans" w:hAnsi="Open Sans" w:cs="Open Sans"/>
        </w:rPr>
        <w:t xml:space="preserve"> – lists all</w:t>
      </w:r>
      <w:r w:rsidRPr="002B7090">
        <w:rPr>
          <w:rFonts w:ascii="Open Sans" w:hAnsi="Open Sans" w:cs="Open Sans"/>
        </w:rPr>
        <w:t xml:space="preserve"> </w:t>
      </w:r>
      <w:r w:rsidR="007B5A18" w:rsidRPr="002B7090">
        <w:rPr>
          <w:rFonts w:ascii="Open Sans" w:hAnsi="Open Sans" w:cs="Open Sans"/>
        </w:rPr>
        <w:t xml:space="preserve">upcoming </w:t>
      </w:r>
      <w:r w:rsidRPr="002B7090">
        <w:rPr>
          <w:rFonts w:ascii="Open Sans" w:hAnsi="Open Sans" w:cs="Open Sans"/>
        </w:rPr>
        <w:t>term</w:t>
      </w:r>
      <w:r w:rsidR="007B5A18" w:rsidRPr="002B7090">
        <w:rPr>
          <w:rFonts w:ascii="Open Sans" w:hAnsi="Open Sans" w:cs="Open Sans"/>
        </w:rPr>
        <w:t xml:space="preserve">s, </w:t>
      </w:r>
      <w:r w:rsidRPr="002B7090">
        <w:rPr>
          <w:rFonts w:ascii="Open Sans" w:hAnsi="Open Sans" w:cs="Open Sans"/>
        </w:rPr>
        <w:t xml:space="preserve">deadlines, </w:t>
      </w:r>
      <w:r w:rsidR="007B5A18" w:rsidRPr="002B7090">
        <w:rPr>
          <w:rFonts w:ascii="Open Sans" w:hAnsi="Open Sans" w:cs="Open Sans"/>
        </w:rPr>
        <w:t xml:space="preserve">drop dates, holidays, and so forth needed for syllabus development and everything else to do with teaching! </w:t>
      </w:r>
    </w:p>
    <w:p w14:paraId="27CCABAA" w14:textId="00AAC605" w:rsidR="001E48F7" w:rsidRPr="002B7090" w:rsidRDefault="001E48F7" w:rsidP="00C0667E">
      <w:pPr>
        <w:spacing w:after="0"/>
        <w:rPr>
          <w:rFonts w:ascii="Open Sans" w:hAnsi="Open Sans" w:cs="Open Sans"/>
        </w:rPr>
      </w:pPr>
      <w:r w:rsidRPr="002B7090">
        <w:rPr>
          <w:rFonts w:ascii="Open Sans" w:hAnsi="Open Sans" w:cs="Open Sans"/>
        </w:rPr>
        <w:t>One Drive</w:t>
      </w:r>
      <w:r w:rsidR="00C0667E" w:rsidRPr="002B7090">
        <w:rPr>
          <w:rFonts w:ascii="Open Sans" w:hAnsi="Open Sans" w:cs="Open Sans"/>
        </w:rPr>
        <w:t xml:space="preserve"> – file sharing</w:t>
      </w:r>
      <w:r w:rsidR="001D7E35" w:rsidRPr="002B7090">
        <w:rPr>
          <w:rFonts w:ascii="Open Sans" w:hAnsi="Open Sans" w:cs="Open Sans"/>
        </w:rPr>
        <w:t xml:space="preserve"> between instructors, access and set up through </w:t>
      </w:r>
      <w:r w:rsidR="008353E4" w:rsidRPr="002B7090">
        <w:rPr>
          <w:rFonts w:ascii="Open Sans" w:hAnsi="Open Sans" w:cs="Open Sans"/>
        </w:rPr>
        <w:t>the UO system</w:t>
      </w:r>
    </w:p>
    <w:p w14:paraId="327B53E2" w14:textId="77777777" w:rsidR="00A824B5" w:rsidRPr="002B7090" w:rsidRDefault="00A824B5" w:rsidP="00C0667E">
      <w:pPr>
        <w:spacing w:after="0"/>
        <w:rPr>
          <w:rFonts w:ascii="Open Sans" w:hAnsi="Open Sans" w:cs="Open Sans"/>
        </w:rPr>
      </w:pPr>
    </w:p>
    <w:p w14:paraId="68F47E17" w14:textId="44A04C5E" w:rsidR="00C0667E" w:rsidRPr="002B7090" w:rsidRDefault="00C0667E" w:rsidP="00C0667E">
      <w:pPr>
        <w:spacing w:after="0"/>
        <w:rPr>
          <w:rFonts w:ascii="Open Sans" w:hAnsi="Open Sans" w:cs="Open Sans"/>
        </w:rPr>
      </w:pPr>
      <w:r w:rsidRPr="002B7090">
        <w:rPr>
          <w:rFonts w:ascii="Open Sans" w:hAnsi="Open Sans" w:cs="Open Sans"/>
        </w:rPr>
        <w:t>‘M’ Drive – LCB file sharing – use for classroom lectures, etc…</w:t>
      </w:r>
      <w:r w:rsidR="008353E4" w:rsidRPr="002B7090">
        <w:rPr>
          <w:rFonts w:ascii="Open Sans" w:hAnsi="Open Sans" w:cs="Open Sans"/>
        </w:rPr>
        <w:t xml:space="preserve">must be in-house set-up to access </w:t>
      </w:r>
    </w:p>
    <w:p w14:paraId="549E9042" w14:textId="0DE1CB32" w:rsidR="00C64ED3" w:rsidRPr="002B7090" w:rsidRDefault="00C64ED3" w:rsidP="00C0667E">
      <w:pPr>
        <w:spacing w:after="0"/>
        <w:rPr>
          <w:rFonts w:ascii="Open Sans" w:hAnsi="Open Sans" w:cs="Open Sans"/>
        </w:rPr>
      </w:pPr>
      <w:r w:rsidRPr="002B7090">
        <w:rPr>
          <w:rFonts w:ascii="Open Sans" w:hAnsi="Open Sans" w:cs="Open Sans"/>
        </w:rPr>
        <w:lastRenderedPageBreak/>
        <w:t>Class GPA guidelines for LCB courses, also dead</w:t>
      </w:r>
      <w:r w:rsidR="00280484" w:rsidRPr="002B7090">
        <w:rPr>
          <w:rFonts w:ascii="Open Sans" w:hAnsi="Open Sans" w:cs="Open Sans"/>
        </w:rPr>
        <w:t xml:space="preserve"> </w:t>
      </w:r>
      <w:r w:rsidRPr="002B7090">
        <w:rPr>
          <w:rFonts w:ascii="Open Sans" w:hAnsi="Open Sans" w:cs="Open Sans"/>
        </w:rPr>
        <w:t>week</w:t>
      </w:r>
      <w:r w:rsidR="00B61582" w:rsidRPr="002B7090">
        <w:rPr>
          <w:rFonts w:ascii="Open Sans" w:hAnsi="Open Sans" w:cs="Open Sans"/>
        </w:rPr>
        <w:t>/week 10</w:t>
      </w:r>
      <w:r w:rsidRPr="002B7090">
        <w:rPr>
          <w:rFonts w:ascii="Open Sans" w:hAnsi="Open Sans" w:cs="Open Sans"/>
        </w:rPr>
        <w:t xml:space="preserve"> information</w:t>
      </w:r>
      <w:r w:rsidR="00B61582" w:rsidRPr="002B7090">
        <w:rPr>
          <w:rFonts w:ascii="Open Sans" w:hAnsi="Open Sans" w:cs="Open Sans"/>
        </w:rPr>
        <w:t xml:space="preserve">, finals </w:t>
      </w:r>
    </w:p>
    <w:p w14:paraId="7D36A81C" w14:textId="34DC42C4" w:rsidR="00F12D81" w:rsidRPr="002B7090" w:rsidRDefault="00F12D81" w:rsidP="00C0667E">
      <w:pPr>
        <w:spacing w:after="0"/>
        <w:rPr>
          <w:rFonts w:ascii="Open Sans" w:hAnsi="Open Sans" w:cs="Open Sans"/>
        </w:rPr>
      </w:pPr>
    </w:p>
    <w:p w14:paraId="00FA3824" w14:textId="51A7EF80" w:rsidR="00F12D81" w:rsidRPr="002B7090" w:rsidRDefault="00F12D81" w:rsidP="00C0667E">
      <w:pPr>
        <w:spacing w:after="0"/>
        <w:rPr>
          <w:rFonts w:ascii="Open Sans" w:hAnsi="Open Sans" w:cs="Open Sans"/>
        </w:rPr>
      </w:pPr>
      <w:r w:rsidRPr="002B7090">
        <w:rPr>
          <w:rFonts w:ascii="Open Sans" w:hAnsi="Open Sans" w:cs="Open Sans"/>
        </w:rPr>
        <w:t>Textbooks</w:t>
      </w:r>
      <w:r w:rsidR="009360F7" w:rsidRPr="002B7090">
        <w:rPr>
          <w:rFonts w:ascii="Open Sans" w:hAnsi="Open Sans" w:cs="Open Sans"/>
        </w:rPr>
        <w:t xml:space="preserve"> from publishers</w:t>
      </w:r>
      <w:r w:rsidRPr="002B7090">
        <w:rPr>
          <w:rFonts w:ascii="Open Sans" w:hAnsi="Open Sans" w:cs="Open Sans"/>
        </w:rPr>
        <w:t xml:space="preserve"> – </w:t>
      </w:r>
      <w:r w:rsidR="009360F7" w:rsidRPr="002B7090">
        <w:rPr>
          <w:rFonts w:ascii="Open Sans" w:hAnsi="Open Sans" w:cs="Open Sans"/>
        </w:rPr>
        <w:t xml:space="preserve">is where you get </w:t>
      </w:r>
      <w:r w:rsidRPr="002B7090">
        <w:rPr>
          <w:rFonts w:ascii="Open Sans" w:hAnsi="Open Sans" w:cs="Open Sans"/>
        </w:rPr>
        <w:t>exam test banks, power points, instructor resources and teaching notes, e-resources/ check with course coordinators for textbook inf</w:t>
      </w:r>
      <w:r w:rsidR="00280484" w:rsidRPr="002B7090">
        <w:rPr>
          <w:rFonts w:ascii="Open Sans" w:hAnsi="Open Sans" w:cs="Open Sans"/>
        </w:rPr>
        <w:t>o</w:t>
      </w:r>
      <w:r w:rsidRPr="002B7090">
        <w:rPr>
          <w:rFonts w:ascii="Open Sans" w:hAnsi="Open Sans" w:cs="Open Sans"/>
        </w:rPr>
        <w:t xml:space="preserve"> and rep contact to access </w:t>
      </w:r>
    </w:p>
    <w:p w14:paraId="40052565" w14:textId="31C954AD" w:rsidR="005A2A6B" w:rsidRPr="002B7090" w:rsidRDefault="005A2A6B" w:rsidP="00C0667E">
      <w:pPr>
        <w:spacing w:after="0"/>
        <w:rPr>
          <w:rFonts w:ascii="Open Sans" w:hAnsi="Open Sans" w:cs="Open Sans"/>
        </w:rPr>
      </w:pPr>
    </w:p>
    <w:p w14:paraId="13C23782" w14:textId="29DB3603" w:rsidR="005A2A6B" w:rsidRPr="002B7090" w:rsidRDefault="005A2A6B" w:rsidP="00C0667E">
      <w:pPr>
        <w:spacing w:after="0"/>
        <w:rPr>
          <w:rFonts w:ascii="Open Sans" w:hAnsi="Open Sans" w:cs="Open Sans"/>
        </w:rPr>
      </w:pPr>
      <w:r w:rsidRPr="002B7090">
        <w:rPr>
          <w:rFonts w:ascii="Open Sans" w:hAnsi="Open Sans" w:cs="Open Sans"/>
        </w:rPr>
        <w:t xml:space="preserve">Confidential trash/recycling – please recycle anything with student’s names and other identifying information, or anything of a confidential nature  in the confidential trash cans  located in the mailroom Lillis 366. All other recycling can be done there also. </w:t>
      </w:r>
    </w:p>
    <w:p w14:paraId="0EFA3AC9" w14:textId="77777777" w:rsidR="005C29E0" w:rsidRPr="002B7090" w:rsidRDefault="005C29E0" w:rsidP="005B0719">
      <w:pPr>
        <w:autoSpaceDE w:val="0"/>
        <w:autoSpaceDN w:val="0"/>
        <w:adjustRightInd w:val="0"/>
        <w:spacing w:after="0" w:line="240" w:lineRule="auto"/>
        <w:rPr>
          <w:rFonts w:ascii="Open Sans" w:hAnsi="Open Sans" w:cs="Open Sans"/>
          <w:bCs/>
          <w:color w:val="000000"/>
        </w:rPr>
      </w:pPr>
    </w:p>
    <w:p w14:paraId="26F9C971" w14:textId="766800F9" w:rsidR="005B0719" w:rsidRPr="002B7090" w:rsidRDefault="005B0719" w:rsidP="005B0719">
      <w:pPr>
        <w:autoSpaceDE w:val="0"/>
        <w:autoSpaceDN w:val="0"/>
        <w:adjustRightInd w:val="0"/>
        <w:spacing w:after="0" w:line="240" w:lineRule="auto"/>
        <w:rPr>
          <w:rFonts w:ascii="Open Sans" w:hAnsi="Open Sans" w:cs="Open Sans"/>
          <w:color w:val="000000"/>
        </w:rPr>
      </w:pPr>
      <w:r w:rsidRPr="002B7090">
        <w:rPr>
          <w:rFonts w:ascii="Open Sans" w:hAnsi="Open Sans" w:cs="Open Sans"/>
          <w:bCs/>
          <w:color w:val="000000"/>
        </w:rPr>
        <w:t>Mandatory Training –</w:t>
      </w:r>
      <w:r w:rsidRPr="002B7090">
        <w:rPr>
          <w:rFonts w:ascii="Open Sans" w:hAnsi="Open Sans" w:cs="Open Sans"/>
          <w:color w:val="000000"/>
        </w:rPr>
        <w:t xml:space="preserve"> Workplace Harassment Prevention 110</w:t>
      </w:r>
    </w:p>
    <w:p w14:paraId="20470BBE" w14:textId="6BFA236A" w:rsidR="005B0719" w:rsidRPr="002B7090" w:rsidRDefault="005B0719" w:rsidP="005B0719">
      <w:pPr>
        <w:autoSpaceDE w:val="0"/>
        <w:autoSpaceDN w:val="0"/>
        <w:adjustRightInd w:val="0"/>
        <w:spacing w:after="0" w:line="240" w:lineRule="auto"/>
        <w:rPr>
          <w:rFonts w:ascii="Open Sans" w:hAnsi="Open Sans" w:cs="Open Sans"/>
          <w:bCs/>
          <w:color w:val="000000"/>
        </w:rPr>
      </w:pPr>
      <w:r w:rsidRPr="002B7090">
        <w:rPr>
          <w:rFonts w:ascii="Open Sans" w:hAnsi="Open Sans" w:cs="Open Sans"/>
          <w:bCs/>
          <w:color w:val="000000"/>
        </w:rPr>
        <w:t xml:space="preserve">You will be sent an email and then a reminder, </w:t>
      </w:r>
      <w:r w:rsidR="006E18AB" w:rsidRPr="002B7090">
        <w:rPr>
          <w:rFonts w:ascii="Open Sans" w:hAnsi="Open Sans" w:cs="Open Sans"/>
          <w:bCs/>
          <w:color w:val="000000"/>
        </w:rPr>
        <w:t xml:space="preserve">it </w:t>
      </w:r>
      <w:r w:rsidRPr="002B7090">
        <w:rPr>
          <w:rFonts w:ascii="Open Sans" w:hAnsi="Open Sans" w:cs="Open Sans"/>
          <w:bCs/>
          <w:color w:val="000000"/>
        </w:rPr>
        <w:t>takes about 60 mins to complete, everything is on-line</w:t>
      </w:r>
    </w:p>
    <w:p w14:paraId="2C75E781" w14:textId="723474FD" w:rsidR="005B0719" w:rsidRPr="002B7090" w:rsidRDefault="005B0719" w:rsidP="005B0719">
      <w:pPr>
        <w:spacing w:after="0"/>
        <w:rPr>
          <w:rFonts w:ascii="Open Sans" w:hAnsi="Open Sans" w:cs="Open Sans"/>
        </w:rPr>
      </w:pPr>
      <w:r w:rsidRPr="002B7090">
        <w:rPr>
          <w:rFonts w:ascii="Open Sans" w:hAnsi="Open Sans" w:cs="Open Sans"/>
          <w:bCs/>
          <w:color w:val="000000"/>
        </w:rPr>
        <w:t>Must complete within 90 days of hire</w:t>
      </w:r>
      <w:r w:rsidR="006E18AB" w:rsidRPr="002B7090">
        <w:rPr>
          <w:rFonts w:ascii="Open Sans" w:hAnsi="Open Sans" w:cs="Open Sans"/>
          <w:bCs/>
          <w:color w:val="000000"/>
        </w:rPr>
        <w:t>!</w:t>
      </w:r>
    </w:p>
    <w:p w14:paraId="13F7C085" w14:textId="12ADA36A" w:rsidR="005B0719" w:rsidRPr="002B7090" w:rsidRDefault="005B0719" w:rsidP="00DD28B9">
      <w:pPr>
        <w:spacing w:after="0"/>
        <w:rPr>
          <w:rFonts w:ascii="Open Sans" w:hAnsi="Open Sans" w:cs="Open Sans"/>
          <w:b/>
          <w:u w:val="single"/>
        </w:rPr>
      </w:pPr>
    </w:p>
    <w:p w14:paraId="2A62D8E6" w14:textId="742CAFF1" w:rsidR="005B0719" w:rsidRPr="002B7090" w:rsidRDefault="005B0719" w:rsidP="00DD28B9">
      <w:pPr>
        <w:spacing w:after="0"/>
        <w:rPr>
          <w:rFonts w:ascii="Open Sans" w:hAnsi="Open Sans" w:cs="Open Sans"/>
          <w:b/>
          <w:u w:val="single"/>
        </w:rPr>
      </w:pPr>
    </w:p>
    <w:p w14:paraId="1FD08C2D" w14:textId="79FA5765" w:rsidR="00284F0F" w:rsidRPr="002B7090" w:rsidRDefault="00284F0F" w:rsidP="00DD28B9">
      <w:pPr>
        <w:spacing w:after="0"/>
        <w:rPr>
          <w:rFonts w:ascii="Open Sans" w:hAnsi="Open Sans" w:cs="Open Sans"/>
          <w:b/>
          <w:u w:val="single"/>
        </w:rPr>
      </w:pPr>
      <w:r w:rsidRPr="002B7090">
        <w:rPr>
          <w:rFonts w:ascii="Open Sans" w:hAnsi="Open Sans" w:cs="Open Sans"/>
          <w:b/>
          <w:u w:val="single"/>
        </w:rPr>
        <w:t xml:space="preserve">Where </w:t>
      </w:r>
    </w:p>
    <w:p w14:paraId="542339D5" w14:textId="22249D2E" w:rsidR="00854201" w:rsidRPr="002B7090" w:rsidRDefault="007340FC" w:rsidP="00DD28B9">
      <w:pPr>
        <w:spacing w:after="0"/>
        <w:rPr>
          <w:rFonts w:ascii="Open Sans" w:hAnsi="Open Sans" w:cs="Open Sans"/>
        </w:rPr>
      </w:pPr>
      <w:r w:rsidRPr="002B7090">
        <w:rPr>
          <w:rFonts w:ascii="Open Sans" w:hAnsi="Open Sans" w:cs="Open Sans"/>
          <w:u w:val="single"/>
        </w:rPr>
        <w:t>Your m</w:t>
      </w:r>
      <w:r w:rsidR="002C3797" w:rsidRPr="002B7090">
        <w:rPr>
          <w:rFonts w:ascii="Open Sans" w:hAnsi="Open Sans" w:cs="Open Sans"/>
          <w:u w:val="single"/>
        </w:rPr>
        <w:t>ailbox</w:t>
      </w:r>
      <w:r w:rsidR="002C3797" w:rsidRPr="002B7090">
        <w:rPr>
          <w:rFonts w:ascii="Open Sans" w:hAnsi="Open Sans" w:cs="Open Sans"/>
        </w:rPr>
        <w:t xml:space="preserve"> -located in </w:t>
      </w:r>
      <w:r w:rsidR="00854201" w:rsidRPr="002B7090">
        <w:rPr>
          <w:rFonts w:ascii="Open Sans" w:hAnsi="Open Sans" w:cs="Open Sans"/>
        </w:rPr>
        <w:t xml:space="preserve">Lillis </w:t>
      </w:r>
      <w:r w:rsidR="00574906" w:rsidRPr="002B7090">
        <w:rPr>
          <w:rFonts w:ascii="Open Sans" w:hAnsi="Open Sans" w:cs="Open Sans"/>
        </w:rPr>
        <w:t>366</w:t>
      </w:r>
      <w:r w:rsidR="001D1EC4" w:rsidRPr="002B7090">
        <w:rPr>
          <w:rFonts w:ascii="Open Sans" w:hAnsi="Open Sans" w:cs="Open Sans"/>
        </w:rPr>
        <w:t xml:space="preserve"> next to Faculty Support office Lillis 370, 3</w:t>
      </w:r>
      <w:r w:rsidR="001D1EC4" w:rsidRPr="002B7090">
        <w:rPr>
          <w:rFonts w:ascii="Open Sans" w:hAnsi="Open Sans" w:cs="Open Sans"/>
          <w:vertAlign w:val="superscript"/>
        </w:rPr>
        <w:t>rd</w:t>
      </w:r>
      <w:r w:rsidR="001D1EC4" w:rsidRPr="002B7090">
        <w:rPr>
          <w:rFonts w:ascii="Open Sans" w:hAnsi="Open Sans" w:cs="Open Sans"/>
        </w:rPr>
        <w:t xml:space="preserve"> Floor</w:t>
      </w:r>
      <w:r w:rsidR="005C29E0" w:rsidRPr="002B7090">
        <w:rPr>
          <w:rFonts w:ascii="Open Sans" w:hAnsi="Open Sans" w:cs="Open Sans"/>
        </w:rPr>
        <w:t xml:space="preserve">, check often! </w:t>
      </w:r>
    </w:p>
    <w:p w14:paraId="0D5D1B82" w14:textId="77777777" w:rsidR="006E18AB" w:rsidRPr="002B7090" w:rsidRDefault="006E18AB" w:rsidP="00DD28B9">
      <w:pPr>
        <w:spacing w:after="0"/>
        <w:rPr>
          <w:rFonts w:ascii="Open Sans" w:hAnsi="Open Sans" w:cs="Open Sans"/>
        </w:rPr>
      </w:pPr>
    </w:p>
    <w:p w14:paraId="3A8F62C5" w14:textId="03BF6E68" w:rsidR="00854201" w:rsidRPr="002B7090" w:rsidRDefault="00854201">
      <w:pPr>
        <w:rPr>
          <w:rFonts w:ascii="Open Sans" w:hAnsi="Open Sans" w:cs="Open Sans"/>
        </w:rPr>
      </w:pPr>
      <w:r w:rsidRPr="002B7090">
        <w:rPr>
          <w:rFonts w:ascii="Open Sans" w:hAnsi="Open Sans" w:cs="Open Sans"/>
          <w:u w:val="single"/>
        </w:rPr>
        <w:t>Office supplies</w:t>
      </w:r>
      <w:r w:rsidR="002C3797" w:rsidRPr="002B7090">
        <w:rPr>
          <w:rFonts w:ascii="Open Sans" w:hAnsi="Open Sans" w:cs="Open Sans"/>
        </w:rPr>
        <w:t xml:space="preserve">, tissue, exam scantrons, </w:t>
      </w:r>
      <w:r w:rsidR="00851460" w:rsidRPr="002B7090">
        <w:rPr>
          <w:rFonts w:ascii="Open Sans" w:hAnsi="Open Sans" w:cs="Open Sans"/>
        </w:rPr>
        <w:t xml:space="preserve">tent cards, markers </w:t>
      </w:r>
      <w:proofErr w:type="spellStart"/>
      <w:r w:rsidR="002C3797" w:rsidRPr="002B7090">
        <w:rPr>
          <w:rFonts w:ascii="Open Sans" w:hAnsi="Open Sans" w:cs="Open Sans"/>
        </w:rPr>
        <w:t>etc</w:t>
      </w:r>
      <w:proofErr w:type="spellEnd"/>
      <w:r w:rsidR="000733D4" w:rsidRPr="002B7090">
        <w:rPr>
          <w:rFonts w:ascii="Open Sans" w:hAnsi="Open Sans" w:cs="Open Sans"/>
        </w:rPr>
        <w:t xml:space="preserve"> all located in mailroom</w:t>
      </w:r>
      <w:r w:rsidR="00574906" w:rsidRPr="002B7090">
        <w:rPr>
          <w:rFonts w:ascii="Open Sans" w:hAnsi="Open Sans" w:cs="Open Sans"/>
        </w:rPr>
        <w:t xml:space="preserve"> Lillis 366</w:t>
      </w:r>
      <w:r w:rsidR="000733D4" w:rsidRPr="002B7090">
        <w:rPr>
          <w:rFonts w:ascii="Open Sans" w:hAnsi="Open Sans" w:cs="Open Sans"/>
        </w:rPr>
        <w:t xml:space="preserve">, for </w:t>
      </w:r>
      <w:r w:rsidR="00574906" w:rsidRPr="002B7090">
        <w:rPr>
          <w:rFonts w:ascii="Open Sans" w:hAnsi="Open Sans" w:cs="Open Sans"/>
        </w:rPr>
        <w:t xml:space="preserve">any </w:t>
      </w:r>
      <w:r w:rsidR="000733D4" w:rsidRPr="002B7090">
        <w:rPr>
          <w:rFonts w:ascii="Open Sans" w:hAnsi="Open Sans" w:cs="Open Sans"/>
        </w:rPr>
        <w:t xml:space="preserve">help check with </w:t>
      </w:r>
      <w:r w:rsidRPr="002B7090">
        <w:rPr>
          <w:rFonts w:ascii="Open Sans" w:hAnsi="Open Sans" w:cs="Open Sans"/>
        </w:rPr>
        <w:t xml:space="preserve">Faculty </w:t>
      </w:r>
      <w:r w:rsidR="0082324D" w:rsidRPr="002B7090">
        <w:rPr>
          <w:rFonts w:ascii="Open Sans" w:hAnsi="Open Sans" w:cs="Open Sans"/>
        </w:rPr>
        <w:t>Support, Lillis</w:t>
      </w:r>
      <w:r w:rsidR="00574906" w:rsidRPr="002B7090">
        <w:rPr>
          <w:rFonts w:ascii="Open Sans" w:hAnsi="Open Sans" w:cs="Open Sans"/>
        </w:rPr>
        <w:t xml:space="preserve"> 370, </w:t>
      </w:r>
      <w:r w:rsidR="00574906" w:rsidRPr="002B7090">
        <w:rPr>
          <w:rFonts w:ascii="Open Sans" w:eastAsia="Times New Roman" w:hAnsi="Open Sans" w:cs="Open Sans"/>
          <w:color w:val="000000"/>
        </w:rPr>
        <w:t>Marianne Rosen-Murr 6-3494,  Micki Merner 6 -1329,  Linda Hughes - 6-2949</w:t>
      </w:r>
    </w:p>
    <w:p w14:paraId="5B2FFF96" w14:textId="5C2A01D8" w:rsidR="002C3797" w:rsidRPr="002B7090" w:rsidRDefault="002C3797">
      <w:pPr>
        <w:rPr>
          <w:rFonts w:ascii="Open Sans" w:hAnsi="Open Sans" w:cs="Open Sans"/>
        </w:rPr>
      </w:pPr>
      <w:r w:rsidRPr="002B7090">
        <w:rPr>
          <w:rFonts w:ascii="Open Sans" w:hAnsi="Open Sans" w:cs="Open Sans"/>
          <w:u w:val="single"/>
        </w:rPr>
        <w:t>Exam photocopies</w:t>
      </w:r>
      <w:r w:rsidRPr="002B7090">
        <w:rPr>
          <w:rFonts w:ascii="Open Sans" w:hAnsi="Open Sans" w:cs="Open Sans"/>
        </w:rPr>
        <w:t xml:space="preserve"> – send exam to Faculty Support email</w:t>
      </w:r>
      <w:r w:rsidR="00D47203" w:rsidRPr="002B7090">
        <w:rPr>
          <w:rFonts w:ascii="Open Sans" w:hAnsi="Open Sans" w:cs="Open Sans"/>
        </w:rPr>
        <w:t xml:space="preserve"> </w:t>
      </w:r>
      <w:hyperlink r:id="rId16" w:history="1">
        <w:r w:rsidR="00D5512F" w:rsidRPr="002B7090">
          <w:rPr>
            <w:rStyle w:val="Hyperlink"/>
            <w:rFonts w:ascii="Open Sans" w:hAnsi="Open Sans" w:cs="Open Sans"/>
          </w:rPr>
          <w:t>lcbfacsupport1@uorefgon.edu</w:t>
        </w:r>
      </w:hyperlink>
      <w:r w:rsidR="00D5512F" w:rsidRPr="002B7090">
        <w:rPr>
          <w:rFonts w:ascii="Open Sans" w:hAnsi="Open Sans" w:cs="Open Sans"/>
        </w:rPr>
        <w:t xml:space="preserve"> </w:t>
      </w:r>
      <w:r w:rsidRPr="002B7090">
        <w:rPr>
          <w:rFonts w:ascii="Open Sans" w:hAnsi="Open Sans" w:cs="Open Sans"/>
        </w:rPr>
        <w:t xml:space="preserve">, </w:t>
      </w:r>
      <w:r w:rsidR="00D5512F" w:rsidRPr="002B7090">
        <w:rPr>
          <w:rFonts w:ascii="Open Sans" w:hAnsi="Open Sans" w:cs="Open Sans"/>
        </w:rPr>
        <w:t xml:space="preserve">tell them </w:t>
      </w:r>
      <w:r w:rsidRPr="002B7090">
        <w:rPr>
          <w:rFonts w:ascii="Open Sans" w:hAnsi="Open Sans" w:cs="Open Sans"/>
        </w:rPr>
        <w:t xml:space="preserve">how many students, number of double-sided photocopies </w:t>
      </w:r>
      <w:r w:rsidR="00D5512F" w:rsidRPr="002B7090">
        <w:rPr>
          <w:rFonts w:ascii="Open Sans" w:hAnsi="Open Sans" w:cs="Open Sans"/>
        </w:rPr>
        <w:t xml:space="preserve">needed </w:t>
      </w:r>
      <w:r w:rsidRPr="002B7090">
        <w:rPr>
          <w:rFonts w:ascii="Open Sans" w:hAnsi="Open Sans" w:cs="Open Sans"/>
        </w:rPr>
        <w:t xml:space="preserve">and due date </w:t>
      </w:r>
      <w:r w:rsidR="00D5512F" w:rsidRPr="002B7090">
        <w:rPr>
          <w:rFonts w:ascii="Open Sans" w:hAnsi="Open Sans" w:cs="Open Sans"/>
        </w:rPr>
        <w:t xml:space="preserve">you need it by </w:t>
      </w:r>
      <w:r w:rsidRPr="002B7090">
        <w:rPr>
          <w:rFonts w:ascii="Open Sans" w:hAnsi="Open Sans" w:cs="Open Sans"/>
        </w:rPr>
        <w:t>(please give them a</w:t>
      </w:r>
      <w:r w:rsidR="006E18AB" w:rsidRPr="002B7090">
        <w:rPr>
          <w:rFonts w:ascii="Open Sans" w:hAnsi="Open Sans" w:cs="Open Sans"/>
        </w:rPr>
        <w:t>t least a</w:t>
      </w:r>
      <w:r w:rsidRPr="002B7090">
        <w:rPr>
          <w:rFonts w:ascii="Open Sans" w:hAnsi="Open Sans" w:cs="Open Sans"/>
        </w:rPr>
        <w:t xml:space="preserve"> couple of </w:t>
      </w:r>
      <w:proofErr w:type="spellStart"/>
      <w:r w:rsidRPr="002B7090">
        <w:rPr>
          <w:rFonts w:ascii="Open Sans" w:hAnsi="Open Sans" w:cs="Open Sans"/>
        </w:rPr>
        <w:t>days notice</w:t>
      </w:r>
      <w:proofErr w:type="spellEnd"/>
      <w:r w:rsidRPr="002B7090">
        <w:rPr>
          <w:rFonts w:ascii="Open Sans" w:hAnsi="Open Sans" w:cs="Open Sans"/>
        </w:rPr>
        <w:t>)</w:t>
      </w:r>
      <w:r w:rsidR="000733D4" w:rsidRPr="002B7090">
        <w:rPr>
          <w:rFonts w:ascii="Open Sans" w:hAnsi="Open Sans" w:cs="Open Sans"/>
        </w:rPr>
        <w:t xml:space="preserve">, they will charge the instructor </w:t>
      </w:r>
      <w:r w:rsidRPr="002B7090">
        <w:rPr>
          <w:rFonts w:ascii="Open Sans" w:hAnsi="Open Sans" w:cs="Open Sans"/>
        </w:rPr>
        <w:t xml:space="preserve">exam index number </w:t>
      </w:r>
      <w:r w:rsidR="000733D4" w:rsidRPr="002B7090">
        <w:rPr>
          <w:rFonts w:ascii="Open Sans" w:hAnsi="Open Sans" w:cs="Open Sans"/>
        </w:rPr>
        <w:t>for cost</w:t>
      </w:r>
      <w:r w:rsidR="00D5512F" w:rsidRPr="002B7090">
        <w:rPr>
          <w:rFonts w:ascii="Open Sans" w:hAnsi="Open Sans" w:cs="Open Sans"/>
        </w:rPr>
        <w:t xml:space="preserve"> of printing</w:t>
      </w:r>
      <w:r w:rsidR="000733D4" w:rsidRPr="002B7090">
        <w:rPr>
          <w:rFonts w:ascii="Open Sans" w:hAnsi="Open Sans" w:cs="Open Sans"/>
        </w:rPr>
        <w:t xml:space="preserve">. </w:t>
      </w:r>
    </w:p>
    <w:p w14:paraId="2BFF183E" w14:textId="1818A35B" w:rsidR="007F6B7F" w:rsidRPr="002B7090" w:rsidRDefault="000733D4">
      <w:pPr>
        <w:rPr>
          <w:rFonts w:ascii="Open Sans" w:hAnsi="Open Sans" w:cs="Open Sans"/>
        </w:rPr>
      </w:pPr>
      <w:r w:rsidRPr="002B7090">
        <w:rPr>
          <w:rFonts w:ascii="Open Sans" w:hAnsi="Open Sans" w:cs="Open Sans"/>
          <w:u w:val="single"/>
        </w:rPr>
        <w:t>Scantron exam</w:t>
      </w:r>
      <w:r w:rsidR="00D5512F" w:rsidRPr="002B7090">
        <w:rPr>
          <w:rFonts w:ascii="Open Sans" w:hAnsi="Open Sans" w:cs="Open Sans"/>
          <w:u w:val="single"/>
        </w:rPr>
        <w:t>s</w:t>
      </w:r>
      <w:r w:rsidRPr="002B7090">
        <w:rPr>
          <w:rFonts w:ascii="Open Sans" w:hAnsi="Open Sans" w:cs="Open Sans"/>
        </w:rPr>
        <w:t xml:space="preserve"> – blank scantrons and </w:t>
      </w:r>
      <w:r w:rsidR="007F6B7F" w:rsidRPr="002B7090">
        <w:rPr>
          <w:rFonts w:ascii="Open Sans" w:hAnsi="Open Sans" w:cs="Open Sans"/>
        </w:rPr>
        <w:t xml:space="preserve">dedicated scantron </w:t>
      </w:r>
      <w:r w:rsidRPr="002B7090">
        <w:rPr>
          <w:rFonts w:ascii="Open Sans" w:hAnsi="Open Sans" w:cs="Open Sans"/>
        </w:rPr>
        <w:t>cover sheets for scanning services are located in the mailroom</w:t>
      </w:r>
      <w:r w:rsidR="00280484" w:rsidRPr="002B7090">
        <w:rPr>
          <w:rFonts w:ascii="Open Sans" w:hAnsi="Open Sans" w:cs="Open Sans"/>
        </w:rPr>
        <w:t xml:space="preserve"> (Lillis 366</w:t>
      </w:r>
      <w:r w:rsidR="0082324D" w:rsidRPr="002B7090">
        <w:rPr>
          <w:rFonts w:ascii="Open Sans" w:hAnsi="Open Sans" w:cs="Open Sans"/>
        </w:rPr>
        <w:t>),</w:t>
      </w:r>
      <w:r w:rsidRPr="002B7090">
        <w:rPr>
          <w:rFonts w:ascii="Open Sans" w:hAnsi="Open Sans" w:cs="Open Sans"/>
        </w:rPr>
        <w:t xml:space="preserve"> use </w:t>
      </w:r>
      <w:r w:rsidR="007F6B7F" w:rsidRPr="002B7090">
        <w:rPr>
          <w:rFonts w:ascii="Open Sans" w:hAnsi="Open Sans" w:cs="Open Sans"/>
        </w:rPr>
        <w:t xml:space="preserve">GFIAAX index number </w:t>
      </w:r>
      <w:r w:rsidRPr="002B7090">
        <w:rPr>
          <w:rFonts w:ascii="Open Sans" w:hAnsi="Open Sans" w:cs="Open Sans"/>
        </w:rPr>
        <w:t xml:space="preserve">scanning cover sheet </w:t>
      </w:r>
      <w:r w:rsidR="00625D14" w:rsidRPr="002B7090">
        <w:rPr>
          <w:rFonts w:ascii="Open Sans" w:hAnsi="Open Sans" w:cs="Open Sans"/>
        </w:rPr>
        <w:t xml:space="preserve">for exams only </w:t>
      </w:r>
      <w:r w:rsidRPr="002B7090">
        <w:rPr>
          <w:rFonts w:ascii="Open Sans" w:hAnsi="Open Sans" w:cs="Open Sans"/>
        </w:rPr>
        <w:t xml:space="preserve">as that’s where the cost for scanning </w:t>
      </w:r>
      <w:r w:rsidR="00625D14" w:rsidRPr="002B7090">
        <w:rPr>
          <w:rFonts w:ascii="Open Sans" w:hAnsi="Open Sans" w:cs="Open Sans"/>
        </w:rPr>
        <w:t xml:space="preserve">exams </w:t>
      </w:r>
      <w:r w:rsidRPr="002B7090">
        <w:rPr>
          <w:rFonts w:ascii="Open Sans" w:hAnsi="Open Sans" w:cs="Open Sans"/>
        </w:rPr>
        <w:t xml:space="preserve">will be billed.  </w:t>
      </w:r>
    </w:p>
    <w:p w14:paraId="2BDB11C2" w14:textId="12EF7879" w:rsidR="007F6B7F" w:rsidRPr="002B7090" w:rsidRDefault="005E69C6">
      <w:pPr>
        <w:rPr>
          <w:rFonts w:ascii="Open Sans" w:hAnsi="Open Sans" w:cs="Open Sans"/>
        </w:rPr>
      </w:pPr>
      <w:r w:rsidRPr="002B7090">
        <w:rPr>
          <w:rFonts w:ascii="Open Sans" w:hAnsi="Open Sans" w:cs="Open Sans"/>
          <w:u w:val="single"/>
        </w:rPr>
        <w:t>Scantrons</w:t>
      </w:r>
      <w:r w:rsidR="007F6B7F" w:rsidRPr="002B7090">
        <w:rPr>
          <w:rFonts w:ascii="Open Sans" w:hAnsi="Open Sans" w:cs="Open Sans"/>
          <w:u w:val="single"/>
        </w:rPr>
        <w:t>/scanning services</w:t>
      </w:r>
      <w:r w:rsidR="007F6B7F" w:rsidRPr="002B7090">
        <w:rPr>
          <w:rFonts w:ascii="Open Sans" w:hAnsi="Open Sans" w:cs="Open Sans"/>
        </w:rPr>
        <w:t xml:space="preserve"> </w:t>
      </w:r>
      <w:r w:rsidR="0082324D" w:rsidRPr="002B7090">
        <w:rPr>
          <w:rFonts w:ascii="Open Sans" w:hAnsi="Open Sans" w:cs="Open Sans"/>
        </w:rPr>
        <w:t>- must</w:t>
      </w:r>
      <w:r w:rsidRPr="002B7090">
        <w:rPr>
          <w:rFonts w:ascii="Open Sans" w:hAnsi="Open Sans" w:cs="Open Sans"/>
        </w:rPr>
        <w:t xml:space="preserve"> be </w:t>
      </w:r>
      <w:r w:rsidR="00554FD1" w:rsidRPr="002B7090">
        <w:rPr>
          <w:rFonts w:ascii="Open Sans" w:hAnsi="Open Sans" w:cs="Open Sans"/>
        </w:rPr>
        <w:t>hand</w:t>
      </w:r>
      <w:r w:rsidRPr="002B7090">
        <w:rPr>
          <w:rFonts w:ascii="Open Sans" w:hAnsi="Open Sans" w:cs="Open Sans"/>
        </w:rPr>
        <w:t xml:space="preserve">-carried to </w:t>
      </w:r>
      <w:r w:rsidR="007F6B7F" w:rsidRPr="002B7090">
        <w:rPr>
          <w:rFonts w:ascii="Open Sans" w:hAnsi="Open Sans" w:cs="Open Sans"/>
        </w:rPr>
        <w:t xml:space="preserve">the PLC Building, room 68 in the basement, 1415 Kincaid </w:t>
      </w:r>
      <w:proofErr w:type="spellStart"/>
      <w:r w:rsidR="007F6B7F" w:rsidRPr="002B7090">
        <w:rPr>
          <w:rFonts w:ascii="Open Sans" w:hAnsi="Open Sans" w:cs="Open Sans"/>
        </w:rPr>
        <w:t>st</w:t>
      </w:r>
      <w:proofErr w:type="spellEnd"/>
      <w:r w:rsidR="007F6B7F" w:rsidRPr="002B7090">
        <w:rPr>
          <w:rFonts w:ascii="Open Sans" w:hAnsi="Open Sans" w:cs="Open Sans"/>
        </w:rPr>
        <w:t xml:space="preserve"> </w:t>
      </w:r>
      <w:r w:rsidRPr="002B7090">
        <w:rPr>
          <w:rFonts w:ascii="Open Sans" w:hAnsi="Open Sans" w:cs="Open Sans"/>
        </w:rPr>
        <w:t>for scanning</w:t>
      </w:r>
      <w:r w:rsidR="007F6B7F" w:rsidRPr="002B7090">
        <w:rPr>
          <w:rFonts w:ascii="Open Sans" w:hAnsi="Open Sans" w:cs="Open Sans"/>
        </w:rPr>
        <w:t xml:space="preserve">. Please </w:t>
      </w:r>
      <w:r w:rsidRPr="002B7090">
        <w:rPr>
          <w:rFonts w:ascii="Open Sans" w:hAnsi="Open Sans" w:cs="Open Sans"/>
        </w:rPr>
        <w:t xml:space="preserve">make sure you have </w:t>
      </w:r>
      <w:r w:rsidR="007F6B7F" w:rsidRPr="002B7090">
        <w:rPr>
          <w:rFonts w:ascii="Open Sans" w:hAnsi="Open Sans" w:cs="Open Sans"/>
        </w:rPr>
        <w:t>an</w:t>
      </w:r>
      <w:r w:rsidRPr="002B7090">
        <w:rPr>
          <w:rFonts w:ascii="Open Sans" w:hAnsi="Open Sans" w:cs="Open Sans"/>
        </w:rPr>
        <w:t xml:space="preserve"> exam key completed and </w:t>
      </w:r>
      <w:r w:rsidR="007F6B7F" w:rsidRPr="002B7090">
        <w:rPr>
          <w:rFonts w:ascii="Open Sans" w:hAnsi="Open Sans" w:cs="Open Sans"/>
        </w:rPr>
        <w:t>a</w:t>
      </w:r>
      <w:r w:rsidRPr="002B7090">
        <w:rPr>
          <w:rFonts w:ascii="Open Sans" w:hAnsi="Open Sans" w:cs="Open Sans"/>
        </w:rPr>
        <w:t xml:space="preserve"> scantron request cover sheet</w:t>
      </w:r>
      <w:r w:rsidR="007F6B7F" w:rsidRPr="002B7090">
        <w:rPr>
          <w:rFonts w:ascii="Open Sans" w:hAnsi="Open Sans" w:cs="Open Sans"/>
        </w:rPr>
        <w:t xml:space="preserve">, </w:t>
      </w:r>
      <w:r w:rsidRPr="002B7090">
        <w:rPr>
          <w:rFonts w:ascii="Open Sans" w:hAnsi="Open Sans" w:cs="Open Sans"/>
        </w:rPr>
        <w:t xml:space="preserve">you will </w:t>
      </w:r>
      <w:r w:rsidR="007F6B7F" w:rsidRPr="002B7090">
        <w:rPr>
          <w:rFonts w:ascii="Open Sans" w:hAnsi="Open Sans" w:cs="Open Sans"/>
        </w:rPr>
        <w:t xml:space="preserve">also </w:t>
      </w:r>
      <w:r w:rsidRPr="002B7090">
        <w:rPr>
          <w:rFonts w:ascii="Open Sans" w:hAnsi="Open Sans" w:cs="Open Sans"/>
        </w:rPr>
        <w:t>need ID when you hand off the exams</w:t>
      </w:r>
      <w:r w:rsidR="008468E9" w:rsidRPr="002B7090">
        <w:rPr>
          <w:rFonts w:ascii="Open Sans" w:hAnsi="Open Sans" w:cs="Open Sans"/>
        </w:rPr>
        <w:t xml:space="preserve"> to them</w:t>
      </w:r>
      <w:r w:rsidRPr="002B7090">
        <w:rPr>
          <w:rFonts w:ascii="Open Sans" w:hAnsi="Open Sans" w:cs="Open Sans"/>
        </w:rPr>
        <w:t xml:space="preserve">. </w:t>
      </w:r>
      <w:r w:rsidR="006E18AB" w:rsidRPr="002B7090">
        <w:rPr>
          <w:rFonts w:ascii="Open Sans" w:hAnsi="Open Sans" w:cs="Open Sans"/>
        </w:rPr>
        <w:t xml:space="preserve">All of these forms are located in the mail room. </w:t>
      </w:r>
    </w:p>
    <w:p w14:paraId="51DD610A" w14:textId="4EE674E1" w:rsidR="000733D4" w:rsidRPr="002B7090" w:rsidRDefault="007F6B7F">
      <w:pPr>
        <w:rPr>
          <w:rFonts w:ascii="Open Sans" w:hAnsi="Open Sans" w:cs="Open Sans"/>
        </w:rPr>
      </w:pPr>
      <w:r w:rsidRPr="002B7090">
        <w:rPr>
          <w:rFonts w:ascii="Open Sans" w:hAnsi="Open Sans" w:cs="Open Sans"/>
          <w:u w:val="single"/>
        </w:rPr>
        <w:t xml:space="preserve">Scantron </w:t>
      </w:r>
      <w:r w:rsidR="005E69C6" w:rsidRPr="002B7090">
        <w:rPr>
          <w:rFonts w:ascii="Open Sans" w:hAnsi="Open Sans" w:cs="Open Sans"/>
          <w:u w:val="single"/>
        </w:rPr>
        <w:t xml:space="preserve">Exam </w:t>
      </w:r>
      <w:r w:rsidRPr="002B7090">
        <w:rPr>
          <w:rFonts w:ascii="Open Sans" w:hAnsi="Open Sans" w:cs="Open Sans"/>
          <w:u w:val="single"/>
        </w:rPr>
        <w:t>R</w:t>
      </w:r>
      <w:r w:rsidR="005E69C6" w:rsidRPr="002B7090">
        <w:rPr>
          <w:rFonts w:ascii="Open Sans" w:hAnsi="Open Sans" w:cs="Open Sans"/>
          <w:u w:val="single"/>
        </w:rPr>
        <w:t>esults</w:t>
      </w:r>
      <w:r w:rsidR="005E69C6" w:rsidRPr="002B7090">
        <w:rPr>
          <w:rFonts w:ascii="Open Sans" w:hAnsi="Open Sans" w:cs="Open Sans"/>
        </w:rPr>
        <w:t xml:space="preserve"> will be delivered by email directly to you in a large file containing several exam-related documents and statistics. Pleas</w:t>
      </w:r>
      <w:r w:rsidR="006E18AB" w:rsidRPr="002B7090">
        <w:rPr>
          <w:rFonts w:ascii="Open Sans" w:hAnsi="Open Sans" w:cs="Open Sans"/>
        </w:rPr>
        <w:t>e</w:t>
      </w:r>
      <w:r w:rsidR="005E69C6" w:rsidRPr="002B7090">
        <w:rPr>
          <w:rFonts w:ascii="Open Sans" w:hAnsi="Open Sans" w:cs="Open Sans"/>
        </w:rPr>
        <w:t xml:space="preserve"> use the ‘import’ feature in ‘Grades’ to drop the numbers into the exact class exam grading column. Contact CMET for help with Canvas. </w:t>
      </w:r>
      <w:r w:rsidR="00280484" w:rsidRPr="002B7090">
        <w:rPr>
          <w:rFonts w:ascii="Open Sans" w:hAnsi="Open Sans" w:cs="Open Sans"/>
        </w:rPr>
        <w:t xml:space="preserve">(see below) </w:t>
      </w:r>
    </w:p>
    <w:p w14:paraId="63A6BE6A" w14:textId="77777777" w:rsidR="005C29E0" w:rsidRPr="002B7090" w:rsidRDefault="005C29E0" w:rsidP="00186019">
      <w:pPr>
        <w:spacing w:after="0"/>
        <w:rPr>
          <w:rFonts w:ascii="Open Sans" w:hAnsi="Open Sans" w:cs="Open Sans"/>
          <w:b/>
          <w:u w:val="single"/>
        </w:rPr>
      </w:pPr>
    </w:p>
    <w:p w14:paraId="0E372A41" w14:textId="487FA341" w:rsidR="00284F0F" w:rsidRPr="002B7090" w:rsidRDefault="00284F0F" w:rsidP="00186019">
      <w:pPr>
        <w:spacing w:after="0"/>
        <w:rPr>
          <w:rFonts w:ascii="Open Sans" w:hAnsi="Open Sans" w:cs="Open Sans"/>
          <w:b/>
          <w:u w:val="single"/>
        </w:rPr>
      </w:pPr>
      <w:r w:rsidRPr="002B7090">
        <w:rPr>
          <w:rFonts w:ascii="Open Sans" w:hAnsi="Open Sans" w:cs="Open Sans"/>
          <w:b/>
          <w:u w:val="single"/>
        </w:rPr>
        <w:t xml:space="preserve">How </w:t>
      </w:r>
    </w:p>
    <w:p w14:paraId="4057A269" w14:textId="632E29AF" w:rsidR="00851460" w:rsidRPr="002B7090" w:rsidRDefault="00940C1B" w:rsidP="00186019">
      <w:pPr>
        <w:spacing w:after="0"/>
        <w:rPr>
          <w:rFonts w:ascii="Open Sans" w:hAnsi="Open Sans" w:cs="Open Sans"/>
        </w:rPr>
      </w:pPr>
      <w:r w:rsidRPr="002B7090">
        <w:rPr>
          <w:rFonts w:ascii="Open Sans" w:hAnsi="Open Sans" w:cs="Open Sans"/>
          <w:u w:val="single"/>
        </w:rPr>
        <w:t>Make-up exams</w:t>
      </w:r>
      <w:r w:rsidRPr="002B7090">
        <w:rPr>
          <w:rFonts w:ascii="Open Sans" w:hAnsi="Open Sans" w:cs="Open Sans"/>
        </w:rPr>
        <w:t xml:space="preserve"> – there may come a time when a student legitimately must miss an exam due to sickness or some other event. To set a make-up for them, have them tell you </w:t>
      </w:r>
      <w:r w:rsidR="008A090A" w:rsidRPr="002B7090">
        <w:rPr>
          <w:rFonts w:ascii="Open Sans" w:hAnsi="Open Sans" w:cs="Open Sans"/>
        </w:rPr>
        <w:t>there</w:t>
      </w:r>
      <w:r w:rsidRPr="002B7090">
        <w:rPr>
          <w:rFonts w:ascii="Open Sans" w:hAnsi="Open Sans" w:cs="Open Sans"/>
        </w:rPr>
        <w:t xml:space="preserve"> schedule </w:t>
      </w:r>
      <w:r w:rsidR="008A090A" w:rsidRPr="002B7090">
        <w:rPr>
          <w:rFonts w:ascii="Open Sans" w:hAnsi="Open Sans" w:cs="Open Sans"/>
        </w:rPr>
        <w:t>and then</w:t>
      </w:r>
      <w:r w:rsidRPr="002B7090">
        <w:rPr>
          <w:rFonts w:ascii="Open Sans" w:hAnsi="Open Sans" w:cs="Open Sans"/>
        </w:rPr>
        <w:t xml:space="preserve"> contact </w:t>
      </w:r>
      <w:r w:rsidR="008A090A" w:rsidRPr="002B7090">
        <w:rPr>
          <w:rFonts w:ascii="Open Sans" w:hAnsi="Open Sans" w:cs="Open Sans"/>
        </w:rPr>
        <w:t>Faculty</w:t>
      </w:r>
      <w:r w:rsidRPr="002B7090">
        <w:rPr>
          <w:rFonts w:ascii="Open Sans" w:hAnsi="Open Sans" w:cs="Open Sans"/>
        </w:rPr>
        <w:t xml:space="preserve"> Support office </w:t>
      </w:r>
      <w:r w:rsidR="00C62735" w:rsidRPr="002B7090">
        <w:rPr>
          <w:rFonts w:ascii="Open Sans" w:hAnsi="Open Sans" w:cs="Open Sans"/>
        </w:rPr>
        <w:t xml:space="preserve">(in Who - Lillis 370) </w:t>
      </w:r>
      <w:r w:rsidRPr="002B7090">
        <w:rPr>
          <w:rFonts w:ascii="Open Sans" w:hAnsi="Open Sans" w:cs="Open Sans"/>
        </w:rPr>
        <w:t xml:space="preserve">to set up a date for your student to take the exam with them, use </w:t>
      </w:r>
      <w:r w:rsidR="008A090A" w:rsidRPr="002B7090">
        <w:rPr>
          <w:rFonts w:ascii="Open Sans" w:hAnsi="Open Sans" w:cs="Open Sans"/>
        </w:rPr>
        <w:t xml:space="preserve">the </w:t>
      </w:r>
      <w:r w:rsidRPr="002B7090">
        <w:rPr>
          <w:rFonts w:ascii="Open Sans" w:hAnsi="Open Sans" w:cs="Open Sans"/>
        </w:rPr>
        <w:t>same time</w:t>
      </w:r>
      <w:r w:rsidR="008A090A" w:rsidRPr="002B7090">
        <w:rPr>
          <w:rFonts w:ascii="Open Sans" w:hAnsi="Open Sans" w:cs="Open Sans"/>
        </w:rPr>
        <w:t xml:space="preserve"> (preferable not class time though!) and </w:t>
      </w:r>
      <w:r w:rsidRPr="002B7090">
        <w:rPr>
          <w:rFonts w:ascii="Open Sans" w:hAnsi="Open Sans" w:cs="Open Sans"/>
        </w:rPr>
        <w:t xml:space="preserve">make sure to give the </w:t>
      </w:r>
      <w:r w:rsidR="008A090A" w:rsidRPr="002B7090">
        <w:rPr>
          <w:rFonts w:ascii="Open Sans" w:hAnsi="Open Sans" w:cs="Open Sans"/>
        </w:rPr>
        <w:t>faculty</w:t>
      </w:r>
      <w:r w:rsidRPr="002B7090">
        <w:rPr>
          <w:rFonts w:ascii="Open Sans" w:hAnsi="Open Sans" w:cs="Open Sans"/>
        </w:rPr>
        <w:t xml:space="preserve"> support person the exam </w:t>
      </w:r>
      <w:r w:rsidR="008A090A" w:rsidRPr="002B7090">
        <w:rPr>
          <w:rFonts w:ascii="Open Sans" w:hAnsi="Open Sans" w:cs="Open Sans"/>
        </w:rPr>
        <w:t>and name</w:t>
      </w:r>
      <w:r w:rsidRPr="002B7090">
        <w:rPr>
          <w:rFonts w:ascii="Open Sans" w:hAnsi="Open Sans" w:cs="Open Sans"/>
        </w:rPr>
        <w:t xml:space="preserve"> of the student once an agreed date and time are reached.  </w:t>
      </w:r>
    </w:p>
    <w:p w14:paraId="346FFE49" w14:textId="77777777" w:rsidR="006E18AB" w:rsidRPr="002B7090" w:rsidRDefault="006E18AB" w:rsidP="006E18AB">
      <w:pPr>
        <w:spacing w:after="0"/>
        <w:rPr>
          <w:rFonts w:ascii="Open Sans" w:hAnsi="Open Sans" w:cs="Open Sans"/>
          <w:u w:val="single"/>
        </w:rPr>
      </w:pPr>
    </w:p>
    <w:p w14:paraId="106AA099" w14:textId="7F5D2C0D" w:rsidR="00774DD4" w:rsidRPr="002B7090" w:rsidRDefault="00774DD4" w:rsidP="006E18AB">
      <w:pPr>
        <w:spacing w:after="0"/>
        <w:rPr>
          <w:rFonts w:ascii="Open Sans" w:hAnsi="Open Sans" w:cs="Open Sans"/>
        </w:rPr>
      </w:pPr>
      <w:r w:rsidRPr="002B7090">
        <w:rPr>
          <w:rFonts w:ascii="Open Sans" w:hAnsi="Open Sans" w:cs="Open Sans"/>
          <w:u w:val="single"/>
        </w:rPr>
        <w:t>Student coursework and exams</w:t>
      </w:r>
      <w:proofErr w:type="gramStart"/>
      <w:r w:rsidRPr="002B7090">
        <w:rPr>
          <w:rFonts w:ascii="Open Sans" w:hAnsi="Open Sans" w:cs="Open Sans"/>
          <w:u w:val="single"/>
        </w:rPr>
        <w:t>:-</w:t>
      </w:r>
      <w:proofErr w:type="gramEnd"/>
      <w:r w:rsidRPr="002B7090">
        <w:rPr>
          <w:rFonts w:ascii="Open Sans" w:hAnsi="Open Sans" w:cs="Open Sans"/>
          <w:u w:val="single"/>
        </w:rPr>
        <w:t xml:space="preserve"> </w:t>
      </w:r>
      <w:r w:rsidRPr="002B7090">
        <w:rPr>
          <w:rFonts w:ascii="Open Sans" w:hAnsi="Open Sans" w:cs="Open Sans"/>
        </w:rPr>
        <w:t xml:space="preserve">please keep all student coursework and exams for at least one term, preferable the entire AY. This is in case a student wants to appeal a final grade or an assignment grade, which does happen from time to time. You could then show the quality of the students work and also be in a position to compare their work across the class for purposes of equity and supporting your grading rationale.  </w:t>
      </w:r>
    </w:p>
    <w:p w14:paraId="3CB6B1A1" w14:textId="77777777" w:rsidR="006E18AB" w:rsidRPr="002B7090" w:rsidRDefault="006E18AB" w:rsidP="006E18AB">
      <w:pPr>
        <w:spacing w:after="0"/>
        <w:rPr>
          <w:rFonts w:ascii="Open Sans" w:hAnsi="Open Sans" w:cs="Open Sans"/>
          <w:u w:val="single"/>
        </w:rPr>
      </w:pPr>
    </w:p>
    <w:p w14:paraId="0ADA9AAA" w14:textId="39D85EB9" w:rsidR="00D32725" w:rsidRPr="002B7090" w:rsidRDefault="00851460">
      <w:pPr>
        <w:rPr>
          <w:rFonts w:ascii="Open Sans" w:hAnsi="Open Sans" w:cs="Open Sans"/>
        </w:rPr>
      </w:pPr>
      <w:r w:rsidRPr="002B7090">
        <w:rPr>
          <w:rFonts w:ascii="Open Sans" w:hAnsi="Open Sans" w:cs="Open Sans"/>
          <w:u w:val="single"/>
        </w:rPr>
        <w:t>AEC -Accessible Education Center</w:t>
      </w:r>
      <w:r w:rsidRPr="002B7090">
        <w:rPr>
          <w:rFonts w:ascii="Open Sans" w:hAnsi="Open Sans" w:cs="Open Sans"/>
        </w:rPr>
        <w:t xml:space="preserve">, although students may inform you they are working with AEC, AEC  will contact you directly by email to let you know what </w:t>
      </w:r>
      <w:r w:rsidR="00F672C1" w:rsidRPr="002B7090">
        <w:rPr>
          <w:rFonts w:ascii="Open Sans" w:hAnsi="Open Sans" w:cs="Open Sans"/>
        </w:rPr>
        <w:t>accommodations</w:t>
      </w:r>
      <w:r w:rsidRPr="002B7090">
        <w:rPr>
          <w:rFonts w:ascii="Open Sans" w:hAnsi="Open Sans" w:cs="Open Sans"/>
        </w:rPr>
        <w:t xml:space="preserve"> a student may need, especially for exams</w:t>
      </w:r>
      <w:r w:rsidR="00B9610E" w:rsidRPr="002B7090">
        <w:rPr>
          <w:rFonts w:ascii="Open Sans" w:hAnsi="Open Sans" w:cs="Open Sans"/>
        </w:rPr>
        <w:t xml:space="preserve"> instead </w:t>
      </w:r>
      <w:r w:rsidR="00F672C1" w:rsidRPr="002B7090">
        <w:rPr>
          <w:rFonts w:ascii="Open Sans" w:hAnsi="Open Sans" w:cs="Open Sans"/>
        </w:rPr>
        <w:t xml:space="preserve">of the </w:t>
      </w:r>
      <w:r w:rsidR="00387304" w:rsidRPr="002B7090">
        <w:rPr>
          <w:rFonts w:ascii="Open Sans" w:hAnsi="Open Sans" w:cs="Open Sans"/>
        </w:rPr>
        <w:t>usual</w:t>
      </w:r>
      <w:r w:rsidR="00F672C1" w:rsidRPr="002B7090">
        <w:rPr>
          <w:rFonts w:ascii="Open Sans" w:hAnsi="Open Sans" w:cs="Open Sans"/>
        </w:rPr>
        <w:t xml:space="preserve"> classroom allocated time</w:t>
      </w:r>
      <w:r w:rsidR="00B9610E" w:rsidRPr="002B7090">
        <w:rPr>
          <w:rFonts w:ascii="Open Sans" w:hAnsi="Open Sans" w:cs="Open Sans"/>
        </w:rPr>
        <w:t xml:space="preserve"> (e.g. 1.5 exam time) . You will need to answer the email fully, provide all exam info, delivery of the exam to the AEC (students take their exam at the AEC), return of the exam by the students, etc</w:t>
      </w:r>
      <w:proofErr w:type="gramStart"/>
      <w:r w:rsidR="00B9610E" w:rsidRPr="002B7090">
        <w:rPr>
          <w:rFonts w:ascii="Open Sans" w:hAnsi="Open Sans" w:cs="Open Sans"/>
        </w:rPr>
        <w:t>..</w:t>
      </w:r>
      <w:proofErr w:type="gramEnd"/>
      <w:r w:rsidR="00B9610E" w:rsidRPr="002B7090">
        <w:rPr>
          <w:rFonts w:ascii="Open Sans" w:hAnsi="Open Sans" w:cs="Open Sans"/>
        </w:rPr>
        <w:t xml:space="preserve"> </w:t>
      </w:r>
    </w:p>
    <w:p w14:paraId="47E16ACE" w14:textId="215EB713" w:rsidR="00851460" w:rsidRPr="002B7090" w:rsidRDefault="00D32725">
      <w:pPr>
        <w:rPr>
          <w:rFonts w:ascii="Open Sans" w:hAnsi="Open Sans" w:cs="Open Sans"/>
        </w:rPr>
      </w:pPr>
      <w:r w:rsidRPr="002B7090">
        <w:rPr>
          <w:rFonts w:ascii="Open Sans" w:hAnsi="Open Sans" w:cs="Open Sans"/>
          <w:u w:val="single"/>
        </w:rPr>
        <w:t>Athletes and absences</w:t>
      </w:r>
      <w:r w:rsidRPr="002B7090">
        <w:rPr>
          <w:rFonts w:ascii="Open Sans" w:hAnsi="Open Sans" w:cs="Open Sans"/>
        </w:rPr>
        <w:t xml:space="preserve"> – you may have athletes in a class, it is their responsibility to bring you a letter from the Athletics dept informing you of the dates of any class absences – these are considered excused absences. However, it is up to the student to get the assignments and work done while on the road, you will need to work out alternative assignments, </w:t>
      </w:r>
      <w:r w:rsidR="00A5641B" w:rsidRPr="002B7090">
        <w:rPr>
          <w:rFonts w:ascii="Open Sans" w:hAnsi="Open Sans" w:cs="Open Sans"/>
        </w:rPr>
        <w:t xml:space="preserve">due </w:t>
      </w:r>
      <w:r w:rsidRPr="002B7090">
        <w:rPr>
          <w:rFonts w:ascii="Open Sans" w:hAnsi="Open Sans" w:cs="Open Sans"/>
        </w:rPr>
        <w:t xml:space="preserve">dates </w:t>
      </w:r>
      <w:r w:rsidR="00A5641B" w:rsidRPr="002B7090">
        <w:rPr>
          <w:rFonts w:ascii="Open Sans" w:hAnsi="Open Sans" w:cs="Open Sans"/>
        </w:rPr>
        <w:t>o</w:t>
      </w:r>
      <w:r w:rsidRPr="002B7090">
        <w:rPr>
          <w:rFonts w:ascii="Open Sans" w:hAnsi="Open Sans" w:cs="Open Sans"/>
        </w:rPr>
        <w:t>r other logistics. The athletic dept will proctor an exam on the road, but you must contact the person noted in the athletes’ letter and make arrangement</w:t>
      </w:r>
      <w:r w:rsidR="00A5641B" w:rsidRPr="002B7090">
        <w:rPr>
          <w:rFonts w:ascii="Open Sans" w:hAnsi="Open Sans" w:cs="Open Sans"/>
        </w:rPr>
        <w:t>s</w:t>
      </w:r>
      <w:r w:rsidRPr="002B7090">
        <w:rPr>
          <w:rFonts w:ascii="Open Sans" w:hAnsi="Open Sans" w:cs="Open Sans"/>
        </w:rPr>
        <w:t xml:space="preserve"> directly with them</w:t>
      </w:r>
      <w:r w:rsidR="008468E9" w:rsidRPr="002B7090">
        <w:rPr>
          <w:rFonts w:ascii="Open Sans" w:hAnsi="Open Sans" w:cs="Open Sans"/>
        </w:rPr>
        <w:t>. T</w:t>
      </w:r>
      <w:r w:rsidRPr="002B7090">
        <w:rPr>
          <w:rFonts w:ascii="Open Sans" w:hAnsi="Open Sans" w:cs="Open Sans"/>
        </w:rPr>
        <w:t xml:space="preserve">hey’re great to work with and it is in the best interest of the student </w:t>
      </w:r>
      <w:r w:rsidR="008468E9" w:rsidRPr="002B7090">
        <w:rPr>
          <w:rFonts w:ascii="Open Sans" w:hAnsi="Open Sans" w:cs="Open Sans"/>
        </w:rPr>
        <w:t xml:space="preserve">athlete </w:t>
      </w:r>
      <w:r w:rsidRPr="002B7090">
        <w:rPr>
          <w:rFonts w:ascii="Open Sans" w:hAnsi="Open Sans" w:cs="Open Sans"/>
        </w:rPr>
        <w:t>to make sure they stay up to date with assignments and deadlines, it really help</w:t>
      </w:r>
      <w:r w:rsidR="00650B72" w:rsidRPr="002B7090">
        <w:rPr>
          <w:rFonts w:ascii="Open Sans" w:hAnsi="Open Sans" w:cs="Open Sans"/>
        </w:rPr>
        <w:t>s to</w:t>
      </w:r>
      <w:r w:rsidRPr="002B7090">
        <w:rPr>
          <w:rFonts w:ascii="Open Sans" w:hAnsi="Open Sans" w:cs="Open Sans"/>
        </w:rPr>
        <w:t xml:space="preserve"> reduce the stress for them.  </w:t>
      </w:r>
      <w:r w:rsidR="00F672C1" w:rsidRPr="002B7090">
        <w:rPr>
          <w:rFonts w:ascii="Open Sans" w:hAnsi="Open Sans" w:cs="Open Sans"/>
        </w:rPr>
        <w:t xml:space="preserve"> </w:t>
      </w:r>
    </w:p>
    <w:p w14:paraId="387E9925" w14:textId="2BB2F07A" w:rsidR="008A090A" w:rsidRPr="002B7090" w:rsidRDefault="008A090A">
      <w:pPr>
        <w:rPr>
          <w:rFonts w:ascii="Open Sans" w:hAnsi="Open Sans" w:cs="Open Sans"/>
        </w:rPr>
      </w:pPr>
      <w:r w:rsidRPr="002B7090">
        <w:rPr>
          <w:rFonts w:ascii="Open Sans" w:hAnsi="Open Sans" w:cs="Open Sans"/>
        </w:rPr>
        <w:t>If a student misses</w:t>
      </w:r>
      <w:r w:rsidR="0082324D" w:rsidRPr="002B7090">
        <w:rPr>
          <w:rFonts w:ascii="Open Sans" w:hAnsi="Open Sans" w:cs="Open Sans"/>
        </w:rPr>
        <w:t xml:space="preserve"> an</w:t>
      </w:r>
      <w:r w:rsidRPr="002B7090">
        <w:rPr>
          <w:rFonts w:ascii="Open Sans" w:hAnsi="Open Sans" w:cs="Open Sans"/>
        </w:rPr>
        <w:t xml:space="preserve"> important deadline or exam, and informs you, or you think there might be bigger issues like mental health, family </w:t>
      </w:r>
      <w:r w:rsidR="00305B03" w:rsidRPr="002B7090">
        <w:rPr>
          <w:rFonts w:ascii="Open Sans" w:hAnsi="Open Sans" w:cs="Open Sans"/>
        </w:rPr>
        <w:t>problems</w:t>
      </w:r>
      <w:r w:rsidRPr="002B7090">
        <w:rPr>
          <w:rFonts w:ascii="Open Sans" w:hAnsi="Open Sans" w:cs="Open Sans"/>
        </w:rPr>
        <w:t xml:space="preserve"> or whatever and you are concerned for the student, please contact Advising for help</w:t>
      </w:r>
      <w:r w:rsidR="00305B03" w:rsidRPr="002B7090">
        <w:rPr>
          <w:rFonts w:ascii="Open Sans" w:hAnsi="Open Sans" w:cs="Open Sans"/>
        </w:rPr>
        <w:t xml:space="preserve"> under ‘who’ section above. </w:t>
      </w:r>
    </w:p>
    <w:p w14:paraId="5F210DE9" w14:textId="236F0AD2" w:rsidR="00AF478B" w:rsidRPr="002B7090" w:rsidRDefault="00AF478B">
      <w:pPr>
        <w:rPr>
          <w:rFonts w:ascii="Open Sans" w:hAnsi="Open Sans" w:cs="Open Sans"/>
        </w:rPr>
      </w:pPr>
      <w:r w:rsidRPr="002B7090">
        <w:rPr>
          <w:rFonts w:ascii="Open Sans" w:hAnsi="Open Sans" w:cs="Open Sans"/>
          <w:u w:val="single"/>
        </w:rPr>
        <w:t>Student hours</w:t>
      </w:r>
      <w:r w:rsidRPr="002B7090">
        <w:rPr>
          <w:rFonts w:ascii="Open Sans" w:hAnsi="Open Sans" w:cs="Open Sans"/>
        </w:rPr>
        <w:t>- you must allocate at least 1-2 hours each week per class taught for dedicated drop-in student hours. It’s also a good idea to make sure you can be somewhat flexible for students who can’t make that time slot though because of scheduling conflict. Be prepared to be very busy after the results of the 1</w:t>
      </w:r>
      <w:r w:rsidRPr="002B7090">
        <w:rPr>
          <w:rFonts w:ascii="Open Sans" w:hAnsi="Open Sans" w:cs="Open Sans"/>
          <w:vertAlign w:val="superscript"/>
        </w:rPr>
        <w:t>st</w:t>
      </w:r>
      <w:r w:rsidRPr="002B7090">
        <w:rPr>
          <w:rFonts w:ascii="Open Sans" w:hAnsi="Open Sans" w:cs="Open Sans"/>
        </w:rPr>
        <w:t xml:space="preserve"> exam are released to students, in fact you may wish to add more time for that session. </w:t>
      </w:r>
    </w:p>
    <w:p w14:paraId="337B8FE3" w14:textId="59B1B085" w:rsidR="0066255A" w:rsidRPr="002B7090" w:rsidRDefault="0066255A">
      <w:pPr>
        <w:rPr>
          <w:rFonts w:ascii="Open Sans" w:hAnsi="Open Sans" w:cs="Open Sans"/>
          <w:u w:val="single"/>
        </w:rPr>
      </w:pPr>
      <w:r w:rsidRPr="002B7090">
        <w:rPr>
          <w:rFonts w:ascii="Open Sans" w:hAnsi="Open Sans" w:cs="Open Sans"/>
          <w:u w:val="single"/>
        </w:rPr>
        <w:lastRenderedPageBreak/>
        <w:t xml:space="preserve">CMET/Canvas (Center for Media &amp; Educational Technologies) </w:t>
      </w:r>
      <w:r w:rsidR="00DC65F3" w:rsidRPr="002B7090">
        <w:rPr>
          <w:rFonts w:ascii="Open Sans" w:hAnsi="Open Sans" w:cs="Open Sans"/>
          <w:u w:val="single"/>
        </w:rPr>
        <w:t>/ Also Canvas</w:t>
      </w:r>
    </w:p>
    <w:p w14:paraId="285C127D" w14:textId="0AA4CCF9" w:rsidR="002508C8" w:rsidRPr="002B7090" w:rsidRDefault="00DC7C39">
      <w:pPr>
        <w:rPr>
          <w:rFonts w:ascii="Open Sans" w:hAnsi="Open Sans" w:cs="Open Sans"/>
        </w:rPr>
      </w:pPr>
      <w:hyperlink r:id="rId17" w:history="1">
        <w:r w:rsidR="002508C8" w:rsidRPr="002B7090">
          <w:rPr>
            <w:rStyle w:val="Hyperlink"/>
            <w:rFonts w:ascii="Open Sans" w:hAnsi="Open Sans" w:cs="Open Sans"/>
          </w:rPr>
          <w:t>https://oregon.qualtrics.com/jfe/form/SV_da3r7IB9dWWuVG5?Q_JFE=qdg</w:t>
        </w:r>
      </w:hyperlink>
      <w:r w:rsidR="002508C8" w:rsidRPr="002B7090">
        <w:rPr>
          <w:rFonts w:ascii="Open Sans" w:hAnsi="Open Sans" w:cs="Open Sans"/>
        </w:rPr>
        <w:t xml:space="preserve"> Canvas link to online help – specifically for Canvas help</w:t>
      </w:r>
      <w:r w:rsidR="00572A15" w:rsidRPr="002B7090">
        <w:rPr>
          <w:rFonts w:ascii="Open Sans" w:hAnsi="Open Sans" w:cs="Open Sans"/>
        </w:rPr>
        <w:t>. CMET is located in the Knight library, ground floor if you wish to stop by in person.</w:t>
      </w:r>
      <w:r w:rsidR="00AB15BC" w:rsidRPr="002B7090">
        <w:rPr>
          <w:rFonts w:ascii="Open Sans" w:hAnsi="Open Sans" w:cs="Open Sans"/>
        </w:rPr>
        <w:t xml:space="preserve"> Tel 541-346-3091/1942</w:t>
      </w:r>
      <w:r w:rsidR="004B54EE" w:rsidRPr="002B7090">
        <w:rPr>
          <w:rFonts w:ascii="Open Sans" w:hAnsi="Open Sans" w:cs="Open Sans"/>
        </w:rPr>
        <w:t xml:space="preserve">. Or email them with any Canvas-related question, often they can come to your office and help also </w:t>
      </w:r>
      <w:hyperlink r:id="rId18" w:history="1">
        <w:r w:rsidR="004B54EE" w:rsidRPr="002B7090">
          <w:rPr>
            <w:rStyle w:val="Hyperlink"/>
            <w:rFonts w:ascii="Open Sans" w:hAnsi="Open Sans" w:cs="Open Sans"/>
          </w:rPr>
          <w:t>CMET@ithelp.uoregon.edu</w:t>
        </w:r>
      </w:hyperlink>
      <w:r w:rsidR="004B54EE" w:rsidRPr="002B7090">
        <w:rPr>
          <w:rFonts w:ascii="Open Sans" w:hAnsi="Open Sans" w:cs="Open Sans"/>
        </w:rPr>
        <w:t>.</w:t>
      </w:r>
    </w:p>
    <w:p w14:paraId="50421447" w14:textId="5B979F1F" w:rsidR="00F00C1B" w:rsidRPr="002B7090" w:rsidRDefault="006D18CF">
      <w:pPr>
        <w:rPr>
          <w:rFonts w:ascii="Open Sans" w:hAnsi="Open Sans" w:cs="Open Sans"/>
        </w:rPr>
      </w:pPr>
      <w:r w:rsidRPr="002B7090">
        <w:rPr>
          <w:rFonts w:ascii="Open Sans" w:hAnsi="Open Sans" w:cs="Open Sans"/>
          <w:u w:val="single"/>
        </w:rPr>
        <w:t>Canvas;</w:t>
      </w:r>
      <w:r w:rsidRPr="002B7090">
        <w:rPr>
          <w:rFonts w:ascii="Open Sans" w:hAnsi="Open Sans" w:cs="Open Sans"/>
        </w:rPr>
        <w:t xml:space="preserve"> </w:t>
      </w:r>
      <w:r w:rsidR="008468E9" w:rsidRPr="002B7090">
        <w:rPr>
          <w:rFonts w:ascii="Open Sans" w:hAnsi="Open Sans" w:cs="Open Sans"/>
        </w:rPr>
        <w:t>CMET oversees Canvas, this is the main interface with your classes and students</w:t>
      </w:r>
      <w:r w:rsidR="00803F89" w:rsidRPr="002B7090">
        <w:rPr>
          <w:rFonts w:ascii="Open Sans" w:hAnsi="Open Sans" w:cs="Open Sans"/>
        </w:rPr>
        <w:t>, and assignments and announcements</w:t>
      </w:r>
      <w:r w:rsidR="008468E9" w:rsidRPr="002B7090">
        <w:rPr>
          <w:rFonts w:ascii="Open Sans" w:hAnsi="Open Sans" w:cs="Open Sans"/>
        </w:rPr>
        <w:t xml:space="preserve">. Please contact CMET directly for an appointment to learn how to use Canvas, at least </w:t>
      </w:r>
      <w:r w:rsidR="00DC65F3" w:rsidRPr="002B7090">
        <w:rPr>
          <w:rFonts w:ascii="Open Sans" w:hAnsi="Open Sans" w:cs="Open Sans"/>
        </w:rPr>
        <w:t>t</w:t>
      </w:r>
      <w:r w:rsidR="008468E9" w:rsidRPr="002B7090">
        <w:rPr>
          <w:rFonts w:ascii="Open Sans" w:hAnsi="Open Sans" w:cs="Open Sans"/>
        </w:rPr>
        <w:t>he basic</w:t>
      </w:r>
      <w:r w:rsidR="00DC65F3" w:rsidRPr="002B7090">
        <w:rPr>
          <w:rFonts w:ascii="Open Sans" w:hAnsi="Open Sans" w:cs="Open Sans"/>
        </w:rPr>
        <w:t>s</w:t>
      </w:r>
      <w:r w:rsidR="00803F89" w:rsidRPr="002B7090">
        <w:rPr>
          <w:rFonts w:ascii="Open Sans" w:hAnsi="Open Sans" w:cs="Open Sans"/>
        </w:rPr>
        <w:t xml:space="preserve"> to start</w:t>
      </w:r>
      <w:r w:rsidR="008468E9" w:rsidRPr="002B7090">
        <w:rPr>
          <w:rFonts w:ascii="Open Sans" w:hAnsi="Open Sans" w:cs="Open Sans"/>
        </w:rPr>
        <w:t xml:space="preserve">. </w:t>
      </w:r>
      <w:r w:rsidR="00DC65F3" w:rsidRPr="002B7090">
        <w:rPr>
          <w:rFonts w:ascii="Open Sans" w:hAnsi="Open Sans" w:cs="Open Sans"/>
        </w:rPr>
        <w:t>Canvas is not optional, it is our required communication tool between Instructors and students</w:t>
      </w:r>
      <w:r w:rsidR="00803F89" w:rsidRPr="002B7090">
        <w:rPr>
          <w:rFonts w:ascii="Open Sans" w:hAnsi="Open Sans" w:cs="Open Sans"/>
        </w:rPr>
        <w:t xml:space="preserve"> for all courses</w:t>
      </w:r>
      <w:r w:rsidR="00DC65F3" w:rsidRPr="002B7090">
        <w:rPr>
          <w:rFonts w:ascii="Open Sans" w:hAnsi="Open Sans" w:cs="Open Sans"/>
        </w:rPr>
        <w:t>.</w:t>
      </w:r>
    </w:p>
    <w:p w14:paraId="72744783" w14:textId="77777777" w:rsidR="005C29E0" w:rsidRPr="002B7090" w:rsidRDefault="004D5F13" w:rsidP="005C29E0">
      <w:pPr>
        <w:spacing w:after="0"/>
        <w:rPr>
          <w:rFonts w:ascii="Open Sans" w:hAnsi="Open Sans" w:cs="Open Sans"/>
        </w:rPr>
      </w:pPr>
      <w:r w:rsidRPr="002B7090">
        <w:rPr>
          <w:rFonts w:ascii="Open Sans" w:hAnsi="Open Sans" w:cs="Open Sans"/>
          <w:u w:val="single"/>
        </w:rPr>
        <w:t xml:space="preserve">Student Evaluations: </w:t>
      </w:r>
      <w:r w:rsidR="00F27E0D" w:rsidRPr="002B7090">
        <w:rPr>
          <w:rFonts w:ascii="Open Sans" w:hAnsi="Open Sans" w:cs="Open Sans"/>
          <w:u w:val="single"/>
        </w:rPr>
        <w:t xml:space="preserve"> A</w:t>
      </w:r>
      <w:r w:rsidRPr="002B7090">
        <w:rPr>
          <w:rFonts w:ascii="Open Sans" w:hAnsi="Open Sans" w:cs="Open Sans"/>
        </w:rPr>
        <w:t>t the end of each term around weeks 9/10, you will receive an email telling you the dates that the on-line student evaluations for your class/course (and you as an Instructor) will be open and available for students to use.  This comes out from the registrar’s office</w:t>
      </w:r>
      <w:r w:rsidR="00F27E0D" w:rsidRPr="002B7090">
        <w:rPr>
          <w:rFonts w:ascii="Open Sans" w:hAnsi="Open Sans" w:cs="Open Sans"/>
        </w:rPr>
        <w:t>, and you don’t need to do anything, except remind students to fill out the feedback for your class and why it’s important. This evaluation process</w:t>
      </w:r>
      <w:r w:rsidRPr="002B7090">
        <w:rPr>
          <w:rFonts w:ascii="Open Sans" w:hAnsi="Open Sans" w:cs="Open Sans"/>
        </w:rPr>
        <w:t xml:space="preserve"> </w:t>
      </w:r>
      <w:r w:rsidR="00F27E0D" w:rsidRPr="002B7090">
        <w:rPr>
          <w:rFonts w:ascii="Open Sans" w:hAnsi="Open Sans" w:cs="Open Sans"/>
        </w:rPr>
        <w:t xml:space="preserve">forms </w:t>
      </w:r>
      <w:r w:rsidRPr="002B7090">
        <w:rPr>
          <w:rFonts w:ascii="Open Sans" w:hAnsi="Open Sans" w:cs="Open Sans"/>
        </w:rPr>
        <w:t>a part of your overall evaluation as an Instructor and faculty member of the LCB and UO.</w:t>
      </w:r>
      <w:r w:rsidR="00F27E0D" w:rsidRPr="002B7090">
        <w:rPr>
          <w:rFonts w:ascii="Open Sans" w:hAnsi="Open Sans" w:cs="Open Sans"/>
        </w:rPr>
        <w:t xml:space="preserve"> </w:t>
      </w:r>
      <w:r w:rsidRPr="002B7090">
        <w:rPr>
          <w:rFonts w:ascii="Open Sans" w:hAnsi="Open Sans" w:cs="Open Sans"/>
        </w:rPr>
        <w:t xml:space="preserve"> </w:t>
      </w:r>
    </w:p>
    <w:p w14:paraId="33BA12F7" w14:textId="3228C5C7" w:rsidR="00F27E0D" w:rsidRPr="002B7090" w:rsidRDefault="005C29E0" w:rsidP="005C29E0">
      <w:pPr>
        <w:spacing w:after="0"/>
        <w:rPr>
          <w:rFonts w:ascii="Open Sans" w:hAnsi="Open Sans" w:cs="Open Sans"/>
        </w:rPr>
      </w:pPr>
      <w:r w:rsidRPr="002B7090">
        <w:rPr>
          <w:rFonts w:ascii="Open Sans" w:hAnsi="Open Sans" w:cs="Open Sans"/>
        </w:rPr>
        <w:t xml:space="preserve">     </w:t>
      </w:r>
      <w:r w:rsidR="004D5F13" w:rsidRPr="002B7090">
        <w:rPr>
          <w:rFonts w:ascii="Open Sans" w:hAnsi="Open Sans" w:cs="Open Sans"/>
        </w:rPr>
        <w:t xml:space="preserve">For example although we are currently using a more quantitative system of questions for students to respond e.g. </w:t>
      </w:r>
      <w:r w:rsidR="00F27E0D" w:rsidRPr="002B7090">
        <w:rPr>
          <w:rFonts w:ascii="Open Sans" w:hAnsi="Open Sans" w:cs="Open Sans"/>
        </w:rPr>
        <w:t>on a scale o</w:t>
      </w:r>
      <w:r w:rsidR="004D5F13" w:rsidRPr="002B7090">
        <w:rPr>
          <w:rFonts w:ascii="Open Sans" w:hAnsi="Open Sans" w:cs="Open Sans"/>
        </w:rPr>
        <w:t xml:space="preserve">f 1-5, etc…which may </w:t>
      </w:r>
      <w:r w:rsidR="00F27E0D" w:rsidRPr="002B7090">
        <w:rPr>
          <w:rFonts w:ascii="Open Sans" w:hAnsi="Open Sans" w:cs="Open Sans"/>
        </w:rPr>
        <w:t xml:space="preserve">or may </w:t>
      </w:r>
      <w:r w:rsidR="004D5F13" w:rsidRPr="002B7090">
        <w:rPr>
          <w:rFonts w:ascii="Open Sans" w:hAnsi="Open Sans" w:cs="Open Sans"/>
        </w:rPr>
        <w:t>not be followed by any explanation as why you received the score you did</w:t>
      </w:r>
      <w:r w:rsidR="00F27E0D" w:rsidRPr="002B7090">
        <w:rPr>
          <w:rFonts w:ascii="Open Sans" w:hAnsi="Open Sans" w:cs="Open Sans"/>
        </w:rPr>
        <w:t xml:space="preserve"> albeit low or high</w:t>
      </w:r>
      <w:r w:rsidR="004D5F13" w:rsidRPr="002B7090">
        <w:rPr>
          <w:rFonts w:ascii="Open Sans" w:hAnsi="Open Sans" w:cs="Open Sans"/>
        </w:rPr>
        <w:t xml:space="preserve">, we are </w:t>
      </w:r>
      <w:r w:rsidR="00F27E0D" w:rsidRPr="002B7090">
        <w:rPr>
          <w:rFonts w:ascii="Open Sans" w:hAnsi="Open Sans" w:cs="Open Sans"/>
        </w:rPr>
        <w:t xml:space="preserve">currently </w:t>
      </w:r>
      <w:r w:rsidR="004D5F13" w:rsidRPr="002B7090">
        <w:rPr>
          <w:rFonts w:ascii="Open Sans" w:hAnsi="Open Sans" w:cs="Open Sans"/>
        </w:rPr>
        <w:t xml:space="preserve">moving toward a more qualitative system </w:t>
      </w:r>
      <w:r w:rsidR="00F27E0D" w:rsidRPr="002B7090">
        <w:rPr>
          <w:rFonts w:ascii="Open Sans" w:hAnsi="Open Sans" w:cs="Open Sans"/>
        </w:rPr>
        <w:t>that offers more</w:t>
      </w:r>
      <w:r w:rsidR="004D5F13" w:rsidRPr="002B7090">
        <w:rPr>
          <w:rFonts w:ascii="Open Sans" w:hAnsi="Open Sans" w:cs="Open Sans"/>
        </w:rPr>
        <w:t xml:space="preserve"> specific answers that explain how or why students rated the class </w:t>
      </w:r>
      <w:r w:rsidR="00F27E0D" w:rsidRPr="002B7090">
        <w:rPr>
          <w:rFonts w:ascii="Open Sans" w:hAnsi="Open Sans" w:cs="Open Sans"/>
        </w:rPr>
        <w:t>and/</w:t>
      </w:r>
      <w:r w:rsidR="004D5F13" w:rsidRPr="002B7090">
        <w:rPr>
          <w:rFonts w:ascii="Open Sans" w:hAnsi="Open Sans" w:cs="Open Sans"/>
        </w:rPr>
        <w:t xml:space="preserve">or you the way they did. </w:t>
      </w:r>
      <w:r w:rsidR="00F27E0D" w:rsidRPr="002B7090">
        <w:rPr>
          <w:rFonts w:ascii="Open Sans" w:hAnsi="Open Sans" w:cs="Open Sans"/>
        </w:rPr>
        <w:t>In addition, t</w:t>
      </w:r>
      <w:r w:rsidR="004D5F13" w:rsidRPr="002B7090">
        <w:rPr>
          <w:rFonts w:ascii="Open Sans" w:hAnsi="Open Sans" w:cs="Open Sans"/>
        </w:rPr>
        <w:t>he newer evaluations would come out both mid-term and also at the end of term</w:t>
      </w:r>
      <w:r w:rsidR="00F27E0D" w:rsidRPr="002B7090">
        <w:rPr>
          <w:rFonts w:ascii="Open Sans" w:hAnsi="Open Sans" w:cs="Open Sans"/>
        </w:rPr>
        <w:t>. This i</w:t>
      </w:r>
      <w:r w:rsidR="004D5F13" w:rsidRPr="002B7090">
        <w:rPr>
          <w:rFonts w:ascii="Open Sans" w:hAnsi="Open Sans" w:cs="Open Sans"/>
        </w:rPr>
        <w:t xml:space="preserve">s in an effort to make the evaluation process from student input more informed and </w:t>
      </w:r>
      <w:r w:rsidR="00F27E0D" w:rsidRPr="002B7090">
        <w:rPr>
          <w:rFonts w:ascii="Open Sans" w:hAnsi="Open Sans" w:cs="Open Sans"/>
        </w:rPr>
        <w:t xml:space="preserve">also </w:t>
      </w:r>
      <w:r w:rsidR="004D5F13" w:rsidRPr="002B7090">
        <w:rPr>
          <w:rFonts w:ascii="Open Sans" w:hAnsi="Open Sans" w:cs="Open Sans"/>
        </w:rPr>
        <w:t>more of a professional development tool</w:t>
      </w:r>
      <w:r w:rsidR="00F27E0D" w:rsidRPr="002B7090">
        <w:rPr>
          <w:rFonts w:ascii="Open Sans" w:hAnsi="Open Sans" w:cs="Open Sans"/>
        </w:rPr>
        <w:t xml:space="preserve"> as the term moves along, not just at the end</w:t>
      </w:r>
      <w:r w:rsidR="004D5F13" w:rsidRPr="002B7090">
        <w:rPr>
          <w:rFonts w:ascii="Open Sans" w:hAnsi="Open Sans" w:cs="Open Sans"/>
        </w:rPr>
        <w:t>.</w:t>
      </w:r>
    </w:p>
    <w:p w14:paraId="62C05B5A" w14:textId="5CDF9EB1" w:rsidR="004D5F13" w:rsidRPr="002B7090" w:rsidRDefault="005C29E0">
      <w:pPr>
        <w:rPr>
          <w:rFonts w:ascii="Open Sans" w:hAnsi="Open Sans" w:cs="Open Sans"/>
          <w:u w:val="single"/>
        </w:rPr>
      </w:pPr>
      <w:r w:rsidRPr="002B7090">
        <w:rPr>
          <w:rFonts w:ascii="Open Sans" w:hAnsi="Open Sans" w:cs="Open Sans"/>
        </w:rPr>
        <w:t xml:space="preserve">     </w:t>
      </w:r>
      <w:r w:rsidR="00F27E0D" w:rsidRPr="002B7090">
        <w:rPr>
          <w:rFonts w:ascii="Open Sans" w:hAnsi="Open Sans" w:cs="Open Sans"/>
        </w:rPr>
        <w:t xml:space="preserve">E.G. </w:t>
      </w:r>
      <w:r w:rsidR="004D5F13" w:rsidRPr="002B7090">
        <w:rPr>
          <w:rFonts w:ascii="Open Sans" w:hAnsi="Open Sans" w:cs="Open Sans"/>
        </w:rPr>
        <w:t xml:space="preserve">You could </w:t>
      </w:r>
      <w:r w:rsidR="00F27E0D" w:rsidRPr="002B7090">
        <w:rPr>
          <w:rFonts w:ascii="Open Sans" w:hAnsi="Open Sans" w:cs="Open Sans"/>
        </w:rPr>
        <w:t>discuss</w:t>
      </w:r>
      <w:r w:rsidR="004D5F13" w:rsidRPr="002B7090">
        <w:rPr>
          <w:rFonts w:ascii="Open Sans" w:hAnsi="Open Sans" w:cs="Open Sans"/>
        </w:rPr>
        <w:t xml:space="preserve"> the comments and areas </w:t>
      </w:r>
      <w:r w:rsidR="00F27E0D" w:rsidRPr="002B7090">
        <w:rPr>
          <w:rFonts w:ascii="Open Sans" w:hAnsi="Open Sans" w:cs="Open Sans"/>
        </w:rPr>
        <w:t xml:space="preserve">given </w:t>
      </w:r>
      <w:r w:rsidR="004D5F13" w:rsidRPr="002B7090">
        <w:rPr>
          <w:rFonts w:ascii="Open Sans" w:hAnsi="Open Sans" w:cs="Open Sans"/>
        </w:rPr>
        <w:t xml:space="preserve">by </w:t>
      </w:r>
      <w:r w:rsidR="00F27E0D" w:rsidRPr="002B7090">
        <w:rPr>
          <w:rFonts w:ascii="Open Sans" w:hAnsi="Open Sans" w:cs="Open Sans"/>
        </w:rPr>
        <w:t>the class/students</w:t>
      </w:r>
      <w:r w:rsidR="004D5F13" w:rsidRPr="002B7090">
        <w:rPr>
          <w:rFonts w:ascii="Open Sans" w:hAnsi="Open Sans" w:cs="Open Sans"/>
        </w:rPr>
        <w:t xml:space="preserve">, both positive and </w:t>
      </w:r>
      <w:r w:rsidR="00F27E0D" w:rsidRPr="002B7090">
        <w:rPr>
          <w:rFonts w:ascii="Open Sans" w:hAnsi="Open Sans" w:cs="Open Sans"/>
        </w:rPr>
        <w:t>negative with the class as a whole.</w:t>
      </w:r>
      <w:r w:rsidR="004D5F13" w:rsidRPr="002B7090">
        <w:rPr>
          <w:rFonts w:ascii="Open Sans" w:hAnsi="Open Sans" w:cs="Open Sans"/>
        </w:rPr>
        <w:t xml:space="preserve"> </w:t>
      </w:r>
      <w:r w:rsidR="00F27E0D" w:rsidRPr="002B7090">
        <w:rPr>
          <w:rFonts w:ascii="Open Sans" w:hAnsi="Open Sans" w:cs="Open Sans"/>
        </w:rPr>
        <w:t xml:space="preserve">This would help you to </w:t>
      </w:r>
      <w:r w:rsidR="004D5F13" w:rsidRPr="002B7090">
        <w:rPr>
          <w:rFonts w:ascii="Open Sans" w:hAnsi="Open Sans" w:cs="Open Sans"/>
        </w:rPr>
        <w:t xml:space="preserve">hopefully understand </w:t>
      </w:r>
      <w:r w:rsidR="00F27E0D" w:rsidRPr="002B7090">
        <w:rPr>
          <w:rFonts w:ascii="Open Sans" w:hAnsi="Open Sans" w:cs="Open Sans"/>
        </w:rPr>
        <w:t xml:space="preserve">their feedback </w:t>
      </w:r>
      <w:r w:rsidR="004D5F13" w:rsidRPr="002B7090">
        <w:rPr>
          <w:rFonts w:ascii="Open Sans" w:hAnsi="Open Sans" w:cs="Open Sans"/>
        </w:rPr>
        <w:t xml:space="preserve">and take away areas to improve as well as </w:t>
      </w:r>
      <w:r w:rsidR="00F27E0D" w:rsidRPr="002B7090">
        <w:rPr>
          <w:rFonts w:ascii="Open Sans" w:hAnsi="Open Sans" w:cs="Open Sans"/>
        </w:rPr>
        <w:t xml:space="preserve">recognize </w:t>
      </w:r>
      <w:r w:rsidR="004D5F13" w:rsidRPr="002B7090">
        <w:rPr>
          <w:rFonts w:ascii="Open Sans" w:hAnsi="Open Sans" w:cs="Open Sans"/>
        </w:rPr>
        <w:t xml:space="preserve">areas that are </w:t>
      </w:r>
      <w:r w:rsidR="00F27E0D" w:rsidRPr="002B7090">
        <w:rPr>
          <w:rFonts w:ascii="Open Sans" w:hAnsi="Open Sans" w:cs="Open Sans"/>
        </w:rPr>
        <w:t>already</w:t>
      </w:r>
      <w:r w:rsidR="004D5F13" w:rsidRPr="002B7090">
        <w:rPr>
          <w:rFonts w:ascii="Open Sans" w:hAnsi="Open Sans" w:cs="Open Sans"/>
        </w:rPr>
        <w:t xml:space="preserve"> </w:t>
      </w:r>
      <w:r w:rsidR="00F27E0D" w:rsidRPr="002B7090">
        <w:rPr>
          <w:rFonts w:ascii="Open Sans" w:hAnsi="Open Sans" w:cs="Open Sans"/>
        </w:rPr>
        <w:t>working well according to students.</w:t>
      </w:r>
      <w:r w:rsidR="004D5F13" w:rsidRPr="002B7090">
        <w:rPr>
          <w:rFonts w:ascii="Open Sans" w:hAnsi="Open Sans" w:cs="Open Sans"/>
        </w:rPr>
        <w:t xml:space="preserve"> </w:t>
      </w:r>
      <w:r w:rsidR="00F27E0D" w:rsidRPr="002B7090">
        <w:rPr>
          <w:rFonts w:ascii="Open Sans" w:hAnsi="Open Sans" w:cs="Open Sans"/>
        </w:rPr>
        <w:t>(In my opinion)</w:t>
      </w:r>
      <w:r w:rsidR="004D5F13" w:rsidRPr="002B7090">
        <w:rPr>
          <w:rFonts w:ascii="Open Sans" w:hAnsi="Open Sans" w:cs="Open Sans"/>
        </w:rPr>
        <w:t>The qualitative eval</w:t>
      </w:r>
      <w:r w:rsidR="00F27E0D" w:rsidRPr="002B7090">
        <w:rPr>
          <w:rFonts w:ascii="Open Sans" w:hAnsi="Open Sans" w:cs="Open Sans"/>
        </w:rPr>
        <w:t xml:space="preserve">uation process will better </w:t>
      </w:r>
      <w:r w:rsidR="004D5F13" w:rsidRPr="002B7090">
        <w:rPr>
          <w:rFonts w:ascii="Open Sans" w:hAnsi="Open Sans" w:cs="Open Sans"/>
        </w:rPr>
        <w:t xml:space="preserve">help </w:t>
      </w:r>
      <w:r w:rsidR="00F27E0D" w:rsidRPr="002B7090">
        <w:rPr>
          <w:rFonts w:ascii="Open Sans" w:hAnsi="Open Sans" w:cs="Open Sans"/>
        </w:rPr>
        <w:t xml:space="preserve">Instructors to understand and thus, tweak teaching methods, syllabus, </w:t>
      </w:r>
      <w:proofErr w:type="gramStart"/>
      <w:r w:rsidR="00F27E0D" w:rsidRPr="002B7090">
        <w:rPr>
          <w:rFonts w:ascii="Open Sans" w:hAnsi="Open Sans" w:cs="Open Sans"/>
        </w:rPr>
        <w:t>classroom</w:t>
      </w:r>
      <w:proofErr w:type="gramEnd"/>
      <w:r w:rsidR="00F27E0D" w:rsidRPr="002B7090">
        <w:rPr>
          <w:rFonts w:ascii="Open Sans" w:hAnsi="Open Sans" w:cs="Open Sans"/>
        </w:rPr>
        <w:t xml:space="preserve"> time and student engagement in general. </w:t>
      </w:r>
    </w:p>
    <w:p w14:paraId="36C27CF5" w14:textId="6C4F7572" w:rsidR="0096145F" w:rsidRPr="002B7090" w:rsidRDefault="00803F89">
      <w:pPr>
        <w:rPr>
          <w:rFonts w:ascii="Open Sans" w:hAnsi="Open Sans" w:cs="Open Sans"/>
          <w:b/>
          <w:u w:val="single"/>
        </w:rPr>
      </w:pPr>
      <w:r w:rsidRPr="002B7090">
        <w:rPr>
          <w:rFonts w:ascii="Open Sans" w:hAnsi="Open Sans" w:cs="Open Sans"/>
          <w:b/>
          <w:u w:val="single"/>
        </w:rPr>
        <w:t xml:space="preserve">Canvas tricks of the trade (or how to avoid mistakes I </w:t>
      </w:r>
      <w:r w:rsidR="007B3E32" w:rsidRPr="002B7090">
        <w:rPr>
          <w:rFonts w:ascii="Open Sans" w:hAnsi="Open Sans" w:cs="Open Sans"/>
          <w:b/>
          <w:u w:val="single"/>
        </w:rPr>
        <w:t xml:space="preserve">have </w:t>
      </w:r>
      <w:r w:rsidRPr="002B7090">
        <w:rPr>
          <w:rFonts w:ascii="Open Sans" w:hAnsi="Open Sans" w:cs="Open Sans"/>
          <w:b/>
          <w:u w:val="single"/>
        </w:rPr>
        <w:t xml:space="preserve">made using Canvas!): </w:t>
      </w:r>
    </w:p>
    <w:p w14:paraId="6F67D0B1" w14:textId="4857C693" w:rsidR="0096145F" w:rsidRPr="002B7090" w:rsidRDefault="0096145F">
      <w:pPr>
        <w:rPr>
          <w:rFonts w:ascii="Open Sans" w:hAnsi="Open Sans" w:cs="Open Sans"/>
        </w:rPr>
      </w:pPr>
      <w:r w:rsidRPr="002B7090">
        <w:rPr>
          <w:rFonts w:ascii="Open Sans" w:hAnsi="Open Sans" w:cs="Open Sans"/>
          <w:u w:val="single"/>
        </w:rPr>
        <w:t>Publish/unpublish a course:</w:t>
      </w:r>
      <w:r w:rsidRPr="002B7090">
        <w:rPr>
          <w:rFonts w:ascii="Open Sans" w:hAnsi="Open Sans" w:cs="Open Sans"/>
        </w:rPr>
        <w:t xml:space="preserve">  </w:t>
      </w:r>
      <w:r w:rsidR="004314D2" w:rsidRPr="002B7090">
        <w:rPr>
          <w:rFonts w:ascii="Open Sans" w:hAnsi="Open Sans" w:cs="Open Sans"/>
        </w:rPr>
        <w:t xml:space="preserve">It’s </w:t>
      </w:r>
      <w:r w:rsidRPr="002B7090">
        <w:rPr>
          <w:rFonts w:ascii="Open Sans" w:hAnsi="Open Sans" w:cs="Open Sans"/>
        </w:rPr>
        <w:t>up to you when to ‘publish’ a course for students to see, usually a week or more before term starts is good so students can plan ahead, buy the book, see the syllabus, assignments, basically whatever you’re allowing them to see. Until you publish the course, students can’t see anything you’ve uploaded or access any content.</w:t>
      </w:r>
      <w:r w:rsidR="004314D2" w:rsidRPr="002B7090">
        <w:rPr>
          <w:rFonts w:ascii="Open Sans" w:hAnsi="Open Sans" w:cs="Open Sans"/>
        </w:rPr>
        <w:t xml:space="preserve"> You also need to ‘publish’ whatever documents you upload that you want students to have access or view through Canvas. You can send announcements to welcome them to your </w:t>
      </w:r>
      <w:r w:rsidR="0082324D" w:rsidRPr="002B7090">
        <w:rPr>
          <w:rFonts w:ascii="Open Sans" w:hAnsi="Open Sans" w:cs="Open Sans"/>
        </w:rPr>
        <w:lastRenderedPageBreak/>
        <w:t>class or</w:t>
      </w:r>
      <w:r w:rsidR="004314D2" w:rsidRPr="002B7090">
        <w:rPr>
          <w:rFonts w:ascii="Open Sans" w:hAnsi="Open Sans" w:cs="Open Sans"/>
        </w:rPr>
        <w:t xml:space="preserve"> send them reminders about assignments and deadlines. They can send you emails through </w:t>
      </w:r>
      <w:r w:rsidR="0082324D" w:rsidRPr="002B7090">
        <w:rPr>
          <w:rFonts w:ascii="Open Sans" w:hAnsi="Open Sans" w:cs="Open Sans"/>
        </w:rPr>
        <w:t>Canvas;</w:t>
      </w:r>
      <w:r w:rsidR="004314D2" w:rsidRPr="002B7090">
        <w:rPr>
          <w:rFonts w:ascii="Open Sans" w:hAnsi="Open Sans" w:cs="Open Sans"/>
        </w:rPr>
        <w:t xml:space="preserve"> you will be notified through your regular email of those messages. </w:t>
      </w:r>
    </w:p>
    <w:p w14:paraId="5FB8F4A5" w14:textId="174EB043" w:rsidR="00803F89" w:rsidRPr="002B7090" w:rsidRDefault="000665F8">
      <w:pPr>
        <w:rPr>
          <w:rFonts w:ascii="Open Sans" w:hAnsi="Open Sans" w:cs="Open Sans"/>
          <w:u w:val="single"/>
        </w:rPr>
      </w:pPr>
      <w:r w:rsidRPr="002B7090">
        <w:rPr>
          <w:rFonts w:ascii="Open Sans" w:hAnsi="Open Sans" w:cs="Open Sans"/>
          <w:u w:val="single"/>
        </w:rPr>
        <w:t>Start</w:t>
      </w:r>
      <w:r w:rsidRPr="002B7090">
        <w:rPr>
          <w:rFonts w:ascii="Open Sans" w:hAnsi="Open Sans" w:cs="Open Sans"/>
        </w:rPr>
        <w:t xml:space="preserve">: </w:t>
      </w:r>
      <w:r w:rsidR="0093432C" w:rsidRPr="002B7090">
        <w:rPr>
          <w:rFonts w:ascii="Open Sans" w:hAnsi="Open Sans" w:cs="Open Sans"/>
        </w:rPr>
        <w:t xml:space="preserve">I suggest you </w:t>
      </w:r>
      <w:r w:rsidR="0019366C" w:rsidRPr="002B7090">
        <w:rPr>
          <w:rFonts w:ascii="Open Sans" w:hAnsi="Open Sans" w:cs="Open Sans"/>
        </w:rPr>
        <w:t>s</w:t>
      </w:r>
      <w:r w:rsidR="00275CAC" w:rsidRPr="002B7090">
        <w:rPr>
          <w:rFonts w:ascii="Open Sans" w:hAnsi="Open Sans" w:cs="Open Sans"/>
        </w:rPr>
        <w:t xml:space="preserve">tart using Canvas by first </w:t>
      </w:r>
      <w:r w:rsidR="0093432C" w:rsidRPr="002B7090">
        <w:rPr>
          <w:rFonts w:ascii="Open Sans" w:hAnsi="Open Sans" w:cs="Open Sans"/>
        </w:rPr>
        <w:t xml:space="preserve">clicking on </w:t>
      </w:r>
      <w:r w:rsidR="0093432C" w:rsidRPr="002B7090">
        <w:rPr>
          <w:rFonts w:ascii="Open Sans" w:hAnsi="Open Sans" w:cs="Open Sans"/>
          <w:u w:val="single"/>
        </w:rPr>
        <w:t>‘Settings’</w:t>
      </w:r>
      <w:r w:rsidR="0093432C" w:rsidRPr="002B7090">
        <w:rPr>
          <w:rFonts w:ascii="Open Sans" w:hAnsi="Open Sans" w:cs="Open Sans"/>
        </w:rPr>
        <w:t xml:space="preserve"> from the </w:t>
      </w:r>
      <w:r w:rsidR="0093432C" w:rsidRPr="002B7090">
        <w:rPr>
          <w:rFonts w:ascii="Open Sans" w:hAnsi="Open Sans" w:cs="Open Sans"/>
          <w:u w:val="single"/>
        </w:rPr>
        <w:t>Home</w:t>
      </w:r>
      <w:r w:rsidR="0093432C" w:rsidRPr="002B7090">
        <w:rPr>
          <w:rFonts w:ascii="Open Sans" w:hAnsi="Open Sans" w:cs="Open Sans"/>
        </w:rPr>
        <w:t xml:space="preserve"> menu, then looking at the ‘Course detail’ tab first. </w:t>
      </w:r>
      <w:r w:rsidR="0019366C" w:rsidRPr="002B7090">
        <w:rPr>
          <w:rFonts w:ascii="Open Sans" w:hAnsi="Open Sans" w:cs="Open Sans"/>
        </w:rPr>
        <w:t>Everything here is optional to use, but I don’t get bogged down with dates and so forth, not necessary. I go to the bottom to ‘fewer options’, I uncheck all that are checked, then re-check ‘hide totals in student grade summary’ – I really don’t want students to see their grades before I have entered the entire class scores or want the</w:t>
      </w:r>
      <w:r w:rsidR="002A72C9" w:rsidRPr="002B7090">
        <w:rPr>
          <w:rFonts w:ascii="Open Sans" w:hAnsi="Open Sans" w:cs="Open Sans"/>
        </w:rPr>
        <w:t>m</w:t>
      </w:r>
      <w:r w:rsidR="0019366C" w:rsidRPr="002B7090">
        <w:rPr>
          <w:rFonts w:ascii="Open Sans" w:hAnsi="Open Sans" w:cs="Open Sans"/>
        </w:rPr>
        <w:t xml:space="preserve"> to see </w:t>
      </w:r>
      <w:r w:rsidR="002A72C9" w:rsidRPr="002B7090">
        <w:rPr>
          <w:rFonts w:ascii="Open Sans" w:hAnsi="Open Sans" w:cs="Open Sans"/>
        </w:rPr>
        <w:t xml:space="preserve">grades </w:t>
      </w:r>
      <w:r w:rsidR="0019366C" w:rsidRPr="002B7090">
        <w:rPr>
          <w:rFonts w:ascii="Open Sans" w:hAnsi="Open Sans" w:cs="Open Sans"/>
        </w:rPr>
        <w:t xml:space="preserve">before I’ve had a chance to discuss them in class with the class – a lesson learned. I organize my </w:t>
      </w:r>
      <w:r w:rsidR="002A72C9" w:rsidRPr="002B7090">
        <w:rPr>
          <w:rFonts w:ascii="Open Sans" w:hAnsi="Open Sans" w:cs="Open Sans"/>
        </w:rPr>
        <w:t xml:space="preserve">own </w:t>
      </w:r>
      <w:r w:rsidR="0019366C" w:rsidRPr="002B7090">
        <w:rPr>
          <w:rFonts w:ascii="Open Sans" w:hAnsi="Open Sans" w:cs="Open Sans"/>
        </w:rPr>
        <w:t xml:space="preserve">student groups </w:t>
      </w:r>
      <w:r w:rsidR="002A72C9" w:rsidRPr="002B7090">
        <w:rPr>
          <w:rFonts w:ascii="Open Sans" w:hAnsi="Open Sans" w:cs="Open Sans"/>
        </w:rPr>
        <w:t xml:space="preserve">in class </w:t>
      </w:r>
      <w:r w:rsidR="0019366C" w:rsidRPr="002B7090">
        <w:rPr>
          <w:rFonts w:ascii="Open Sans" w:hAnsi="Open Sans" w:cs="Open Sans"/>
        </w:rPr>
        <w:t xml:space="preserve">so make sure if you do </w:t>
      </w:r>
      <w:r w:rsidR="002A72C9" w:rsidRPr="002B7090">
        <w:rPr>
          <w:rFonts w:ascii="Open Sans" w:hAnsi="Open Sans" w:cs="Open Sans"/>
        </w:rPr>
        <w:t>that too</w:t>
      </w:r>
      <w:r w:rsidR="0019366C" w:rsidRPr="002B7090">
        <w:rPr>
          <w:rFonts w:ascii="Open Sans" w:hAnsi="Open Sans" w:cs="Open Sans"/>
        </w:rPr>
        <w:t xml:space="preserve"> to uncheck that box</w:t>
      </w:r>
      <w:r w:rsidR="002A72C9" w:rsidRPr="002B7090">
        <w:rPr>
          <w:rFonts w:ascii="Open Sans" w:hAnsi="Open Sans" w:cs="Open Sans"/>
        </w:rPr>
        <w:t xml:space="preserve">. </w:t>
      </w:r>
      <w:r w:rsidR="0019366C" w:rsidRPr="002B7090">
        <w:rPr>
          <w:rFonts w:ascii="Open Sans" w:hAnsi="Open Sans" w:cs="Open Sans"/>
        </w:rPr>
        <w:t xml:space="preserve"> </w:t>
      </w:r>
      <w:r w:rsidR="005F50C6" w:rsidRPr="002B7090">
        <w:rPr>
          <w:rFonts w:ascii="Open Sans" w:hAnsi="Open Sans" w:cs="Open Sans"/>
        </w:rPr>
        <w:t>After any changes on that page whatsoever, be sure to click on ‘</w:t>
      </w:r>
      <w:r w:rsidR="00EF3203" w:rsidRPr="002B7090">
        <w:rPr>
          <w:rFonts w:ascii="Open Sans" w:hAnsi="Open Sans" w:cs="Open Sans"/>
        </w:rPr>
        <w:t>update course details</w:t>
      </w:r>
      <w:r w:rsidR="005F50C6" w:rsidRPr="002B7090">
        <w:rPr>
          <w:rFonts w:ascii="Open Sans" w:hAnsi="Open Sans" w:cs="Open Sans"/>
        </w:rPr>
        <w:t xml:space="preserve">’ at the bottom or it won’t save your </w:t>
      </w:r>
      <w:r w:rsidR="00EF3203" w:rsidRPr="002B7090">
        <w:rPr>
          <w:rFonts w:ascii="Open Sans" w:hAnsi="Open Sans" w:cs="Open Sans"/>
        </w:rPr>
        <w:t>work.</w:t>
      </w:r>
      <w:r w:rsidR="005F50C6" w:rsidRPr="002B7090">
        <w:rPr>
          <w:rFonts w:ascii="Open Sans" w:hAnsi="Open Sans" w:cs="Open Sans"/>
        </w:rPr>
        <w:t xml:space="preserve"> </w:t>
      </w:r>
      <w:r w:rsidR="0077176E" w:rsidRPr="002B7090">
        <w:rPr>
          <w:rFonts w:ascii="Open Sans" w:hAnsi="Open Sans" w:cs="Open Sans"/>
          <w:u w:val="single"/>
        </w:rPr>
        <w:t xml:space="preserve">You ‘Publish’ a course through this page. </w:t>
      </w:r>
    </w:p>
    <w:p w14:paraId="1D12688C" w14:textId="40CCB89B" w:rsidR="000F4C70" w:rsidRPr="002B7090" w:rsidRDefault="000F4C70">
      <w:pPr>
        <w:rPr>
          <w:rFonts w:ascii="Open Sans" w:hAnsi="Open Sans" w:cs="Open Sans"/>
        </w:rPr>
      </w:pPr>
      <w:r w:rsidRPr="002B7090">
        <w:rPr>
          <w:rFonts w:ascii="Open Sans" w:hAnsi="Open Sans" w:cs="Open Sans"/>
        </w:rPr>
        <w:t xml:space="preserve">Then click on the </w:t>
      </w:r>
      <w:r w:rsidRPr="002B7090">
        <w:rPr>
          <w:rFonts w:ascii="Open Sans" w:hAnsi="Open Sans" w:cs="Open Sans"/>
          <w:u w:val="single"/>
        </w:rPr>
        <w:t>‘Navigation’</w:t>
      </w:r>
      <w:r w:rsidRPr="002B7090">
        <w:rPr>
          <w:rFonts w:ascii="Open Sans" w:hAnsi="Open Sans" w:cs="Open Sans"/>
        </w:rPr>
        <w:t xml:space="preserve"> tab at the top of page (when you’re on </w:t>
      </w:r>
      <w:r w:rsidR="001C1EAD" w:rsidRPr="002B7090">
        <w:rPr>
          <w:rFonts w:ascii="Open Sans" w:hAnsi="Open Sans" w:cs="Open Sans"/>
        </w:rPr>
        <w:t>S</w:t>
      </w:r>
      <w:r w:rsidRPr="002B7090">
        <w:rPr>
          <w:rFonts w:ascii="Open Sans" w:hAnsi="Open Sans" w:cs="Open Sans"/>
        </w:rPr>
        <w:t>ettings)</w:t>
      </w:r>
      <w:r w:rsidR="00466D9C" w:rsidRPr="002B7090">
        <w:rPr>
          <w:rFonts w:ascii="Open Sans" w:hAnsi="Open Sans" w:cs="Open Sans"/>
        </w:rPr>
        <w:t>. Drag and drop from the top to the bottom any items you won’t need or be using for your course ( e.g. I tend to use Home, Announcements, Assignments, Grades, Modules, Library Help and People – I drag the rest to the bottom section and click on ‘save’ at the very bottom to save changes.</w:t>
      </w:r>
    </w:p>
    <w:p w14:paraId="79ACAE14" w14:textId="3D7B5563" w:rsidR="00CC355F" w:rsidRPr="002B7090" w:rsidRDefault="00280484">
      <w:pPr>
        <w:rPr>
          <w:rFonts w:ascii="Open Sans" w:hAnsi="Open Sans" w:cs="Open Sans"/>
        </w:rPr>
      </w:pPr>
      <w:r w:rsidRPr="002B7090">
        <w:rPr>
          <w:rFonts w:ascii="Open Sans" w:hAnsi="Open Sans" w:cs="Open Sans"/>
        </w:rPr>
        <w:t>*</w:t>
      </w:r>
      <w:r w:rsidR="0077176E" w:rsidRPr="002B7090">
        <w:rPr>
          <w:rFonts w:ascii="Open Sans" w:hAnsi="Open Sans" w:cs="Open Sans"/>
        </w:rPr>
        <w:t>Best to use someone else’s previous Canvas course and copy it/import to see how things are laid out, what they use and so forth, just ask me or a course coordinator, it does simplify all of this and helps to not have to reinvent the wheel for you first course!</w:t>
      </w:r>
    </w:p>
    <w:p w14:paraId="6C2805E1" w14:textId="10D8273E" w:rsidR="0077176E" w:rsidRPr="002B7090" w:rsidRDefault="00CC355F">
      <w:pPr>
        <w:rPr>
          <w:rFonts w:ascii="Open Sans" w:hAnsi="Open Sans" w:cs="Open Sans"/>
        </w:rPr>
      </w:pPr>
      <w:r w:rsidRPr="002B7090">
        <w:rPr>
          <w:rFonts w:ascii="Open Sans" w:hAnsi="Open Sans" w:cs="Open Sans"/>
        </w:rPr>
        <w:t xml:space="preserve">All uploads must be done first through </w:t>
      </w:r>
      <w:r w:rsidRPr="002B7090">
        <w:rPr>
          <w:rFonts w:ascii="Open Sans" w:hAnsi="Open Sans" w:cs="Open Sans"/>
          <w:u w:val="single"/>
        </w:rPr>
        <w:t>‘Pages’,</w:t>
      </w:r>
      <w:r w:rsidRPr="002B7090">
        <w:rPr>
          <w:rFonts w:ascii="Open Sans" w:hAnsi="Open Sans" w:cs="Open Sans"/>
        </w:rPr>
        <w:t xml:space="preserve"> then you </w:t>
      </w:r>
      <w:r w:rsidR="00280484" w:rsidRPr="002B7090">
        <w:rPr>
          <w:rFonts w:ascii="Open Sans" w:hAnsi="Open Sans" w:cs="Open Sans"/>
        </w:rPr>
        <w:t>pull/</w:t>
      </w:r>
      <w:r w:rsidRPr="002B7090">
        <w:rPr>
          <w:rFonts w:ascii="Open Sans" w:hAnsi="Open Sans" w:cs="Open Sans"/>
        </w:rPr>
        <w:t xml:space="preserve">load them to other Canvas areas </w:t>
      </w:r>
      <w:proofErr w:type="spellStart"/>
      <w:r w:rsidRPr="002B7090">
        <w:rPr>
          <w:rFonts w:ascii="Open Sans" w:hAnsi="Open Sans" w:cs="Open Sans"/>
        </w:rPr>
        <w:t>eg</w:t>
      </w:r>
      <w:proofErr w:type="spellEnd"/>
      <w:r w:rsidRPr="002B7090">
        <w:rPr>
          <w:rFonts w:ascii="Open Sans" w:hAnsi="Open Sans" w:cs="Open Sans"/>
        </w:rPr>
        <w:t xml:space="preserve"> Modules, assignments, etc….</w:t>
      </w:r>
      <w:r w:rsidR="0077176E" w:rsidRPr="002B7090">
        <w:rPr>
          <w:rFonts w:ascii="Open Sans" w:hAnsi="Open Sans" w:cs="Open Sans"/>
        </w:rPr>
        <w:t xml:space="preserve"> </w:t>
      </w:r>
    </w:p>
    <w:p w14:paraId="3DFBBEB3" w14:textId="3E00A944" w:rsidR="00CC355F" w:rsidRPr="002B7090" w:rsidRDefault="00CC355F">
      <w:pPr>
        <w:rPr>
          <w:rFonts w:ascii="Open Sans" w:hAnsi="Open Sans" w:cs="Open Sans"/>
        </w:rPr>
      </w:pPr>
      <w:r w:rsidRPr="002B7090">
        <w:rPr>
          <w:rFonts w:ascii="Open Sans" w:hAnsi="Open Sans" w:cs="Open Sans"/>
          <w:u w:val="single"/>
        </w:rPr>
        <w:t>‘Modules’</w:t>
      </w:r>
      <w:r w:rsidRPr="002B7090">
        <w:rPr>
          <w:rFonts w:ascii="Open Sans" w:hAnsi="Open Sans" w:cs="Open Sans"/>
        </w:rPr>
        <w:t xml:space="preserve"> does not mean the module, it was a poor choice of name but it’s actually where you set up your course information, materials and documents for students, </w:t>
      </w:r>
      <w:proofErr w:type="spellStart"/>
      <w:r w:rsidRPr="002B7090">
        <w:rPr>
          <w:rFonts w:ascii="Open Sans" w:hAnsi="Open Sans" w:cs="Open Sans"/>
        </w:rPr>
        <w:t>ie</w:t>
      </w:r>
      <w:proofErr w:type="spellEnd"/>
      <w:r w:rsidRPr="002B7090">
        <w:rPr>
          <w:rFonts w:ascii="Open Sans" w:hAnsi="Open Sans" w:cs="Open Sans"/>
        </w:rPr>
        <w:t>. Syllabus, lectures, assignments, etc…</w:t>
      </w:r>
    </w:p>
    <w:p w14:paraId="0E4F94DE" w14:textId="6096468B" w:rsidR="00B90C04" w:rsidRPr="002B7090" w:rsidRDefault="00D27CB2">
      <w:pPr>
        <w:rPr>
          <w:rFonts w:ascii="Open Sans" w:hAnsi="Open Sans" w:cs="Open Sans"/>
          <w:u w:val="single"/>
        </w:rPr>
      </w:pPr>
      <w:r w:rsidRPr="002B7090">
        <w:rPr>
          <w:rFonts w:ascii="Open Sans" w:hAnsi="Open Sans" w:cs="Open Sans"/>
        </w:rPr>
        <w:t>‘</w:t>
      </w:r>
      <w:r w:rsidR="00CC355F" w:rsidRPr="002B7090">
        <w:rPr>
          <w:rFonts w:ascii="Open Sans" w:hAnsi="Open Sans" w:cs="Open Sans"/>
          <w:u w:val="single"/>
        </w:rPr>
        <w:t>Assignment</w:t>
      </w:r>
      <w:r w:rsidRPr="002B7090">
        <w:rPr>
          <w:rFonts w:ascii="Open Sans" w:hAnsi="Open Sans" w:cs="Open Sans"/>
        </w:rPr>
        <w:t>s’</w:t>
      </w:r>
      <w:r w:rsidR="00CC355F" w:rsidRPr="002B7090">
        <w:rPr>
          <w:rFonts w:ascii="Open Sans" w:hAnsi="Open Sans" w:cs="Open Sans"/>
        </w:rPr>
        <w:t xml:space="preserve"> – this is where you enter all assignments, points, how </w:t>
      </w:r>
      <w:r w:rsidR="00280484" w:rsidRPr="002B7090">
        <w:rPr>
          <w:rFonts w:ascii="Open Sans" w:hAnsi="Open Sans" w:cs="Open Sans"/>
        </w:rPr>
        <w:t xml:space="preserve">an assignment is </w:t>
      </w:r>
      <w:r w:rsidR="00CC355F" w:rsidRPr="002B7090">
        <w:rPr>
          <w:rFonts w:ascii="Open Sans" w:hAnsi="Open Sans" w:cs="Open Sans"/>
        </w:rPr>
        <w:t xml:space="preserve">to </w:t>
      </w:r>
      <w:r w:rsidR="00280484" w:rsidRPr="002B7090">
        <w:rPr>
          <w:rFonts w:ascii="Open Sans" w:hAnsi="Open Sans" w:cs="Open Sans"/>
        </w:rPr>
        <w:t xml:space="preserve">be </w:t>
      </w:r>
      <w:r w:rsidR="00CC355F" w:rsidRPr="002B7090">
        <w:rPr>
          <w:rFonts w:ascii="Open Sans" w:hAnsi="Open Sans" w:cs="Open Sans"/>
        </w:rPr>
        <w:t>complete</w:t>
      </w:r>
      <w:r w:rsidR="00280484" w:rsidRPr="002B7090">
        <w:rPr>
          <w:rFonts w:ascii="Open Sans" w:hAnsi="Open Sans" w:cs="Open Sans"/>
        </w:rPr>
        <w:t>d</w:t>
      </w:r>
      <w:r w:rsidR="00CC355F" w:rsidRPr="002B7090">
        <w:rPr>
          <w:rFonts w:ascii="Open Sans" w:hAnsi="Open Sans" w:cs="Open Sans"/>
        </w:rPr>
        <w:t xml:space="preserve"> e.g. on paper, through Canvas, etc… work your through each one carefully. Once you have the assignment and point value </w:t>
      </w:r>
      <w:r w:rsidRPr="002B7090">
        <w:rPr>
          <w:rFonts w:ascii="Open Sans" w:hAnsi="Open Sans" w:cs="Open Sans"/>
        </w:rPr>
        <w:t>entered</w:t>
      </w:r>
      <w:r w:rsidR="00CC355F" w:rsidRPr="002B7090">
        <w:rPr>
          <w:rFonts w:ascii="Open Sans" w:hAnsi="Open Sans" w:cs="Open Sans"/>
        </w:rPr>
        <w:t>, it will then come up on ‘</w:t>
      </w:r>
      <w:r w:rsidR="00CC355F" w:rsidRPr="002B7090">
        <w:rPr>
          <w:rFonts w:ascii="Open Sans" w:hAnsi="Open Sans" w:cs="Open Sans"/>
          <w:u w:val="single"/>
        </w:rPr>
        <w:t>Grades’</w:t>
      </w:r>
      <w:r w:rsidRPr="002B7090">
        <w:rPr>
          <w:rFonts w:ascii="Open Sans" w:hAnsi="Open Sans" w:cs="Open Sans"/>
        </w:rPr>
        <w:t xml:space="preserve"> tab</w:t>
      </w:r>
      <w:r w:rsidR="00B90C04" w:rsidRPr="002B7090">
        <w:rPr>
          <w:rFonts w:ascii="Open Sans" w:hAnsi="Open Sans" w:cs="Open Sans"/>
        </w:rPr>
        <w:t xml:space="preserve">, </w:t>
      </w:r>
      <w:r w:rsidR="00B90C04" w:rsidRPr="002B7090">
        <w:rPr>
          <w:rFonts w:ascii="Open Sans" w:hAnsi="Open Sans" w:cs="Open Sans"/>
          <w:u w:val="single"/>
        </w:rPr>
        <w:t xml:space="preserve">make sure all group projects are entered as group projects. </w:t>
      </w:r>
      <w:r w:rsidRPr="002B7090">
        <w:rPr>
          <w:rFonts w:ascii="Open Sans" w:hAnsi="Open Sans" w:cs="Open Sans"/>
          <w:u w:val="single"/>
        </w:rPr>
        <w:t xml:space="preserve"> </w:t>
      </w:r>
    </w:p>
    <w:p w14:paraId="3A6A6E32" w14:textId="77D4D596" w:rsidR="00CC355F" w:rsidRPr="002B7090" w:rsidRDefault="00D27CB2">
      <w:pPr>
        <w:rPr>
          <w:rFonts w:ascii="Open Sans" w:hAnsi="Open Sans" w:cs="Open Sans"/>
        </w:rPr>
      </w:pPr>
      <w:r w:rsidRPr="002B7090">
        <w:rPr>
          <w:rFonts w:ascii="Open Sans" w:hAnsi="Open Sans" w:cs="Open Sans"/>
        </w:rPr>
        <w:t xml:space="preserve">In the right hand corner of the assignment bar under </w:t>
      </w:r>
      <w:r w:rsidRPr="002B7090">
        <w:rPr>
          <w:rFonts w:ascii="Open Sans" w:hAnsi="Open Sans" w:cs="Open Sans"/>
          <w:u w:val="single"/>
        </w:rPr>
        <w:t>Grades</w:t>
      </w:r>
      <w:r w:rsidRPr="002B7090">
        <w:rPr>
          <w:rFonts w:ascii="Open Sans" w:hAnsi="Open Sans" w:cs="Open Sans"/>
        </w:rPr>
        <w:t xml:space="preserve"> section, there’s a drop down menu, </w:t>
      </w:r>
      <w:r w:rsidR="00B90C04" w:rsidRPr="002B7090">
        <w:rPr>
          <w:rFonts w:ascii="Open Sans" w:hAnsi="Open Sans" w:cs="Open Sans"/>
        </w:rPr>
        <w:t xml:space="preserve">that’s where </w:t>
      </w:r>
      <w:r w:rsidRPr="002B7090">
        <w:rPr>
          <w:rFonts w:ascii="Open Sans" w:hAnsi="Open Sans" w:cs="Open Sans"/>
        </w:rPr>
        <w:t>I mute</w:t>
      </w:r>
      <w:r w:rsidR="00B90C04" w:rsidRPr="002B7090">
        <w:rPr>
          <w:rFonts w:ascii="Open Sans" w:hAnsi="Open Sans" w:cs="Open Sans"/>
        </w:rPr>
        <w:t xml:space="preserve"> each </w:t>
      </w:r>
      <w:r w:rsidRPr="002B7090">
        <w:rPr>
          <w:rFonts w:ascii="Open Sans" w:hAnsi="Open Sans" w:cs="Open Sans"/>
        </w:rPr>
        <w:t xml:space="preserve">assignment. </w:t>
      </w:r>
      <w:r w:rsidR="00B90C04" w:rsidRPr="002B7090">
        <w:rPr>
          <w:rFonts w:ascii="Open Sans" w:hAnsi="Open Sans" w:cs="Open Sans"/>
        </w:rPr>
        <w:t>I do this because o</w:t>
      </w:r>
      <w:r w:rsidR="00770950" w:rsidRPr="002B7090">
        <w:rPr>
          <w:rFonts w:ascii="Open Sans" w:hAnsi="Open Sans" w:cs="Open Sans"/>
        </w:rPr>
        <w:t xml:space="preserve">nce I’m done grading the entire class and have entered their scores, I </w:t>
      </w:r>
      <w:r w:rsidR="00B90C04" w:rsidRPr="002B7090">
        <w:rPr>
          <w:rFonts w:ascii="Open Sans" w:hAnsi="Open Sans" w:cs="Open Sans"/>
        </w:rPr>
        <w:t xml:space="preserve">can then </w:t>
      </w:r>
      <w:r w:rsidR="00770950" w:rsidRPr="002B7090">
        <w:rPr>
          <w:rFonts w:ascii="Open Sans" w:hAnsi="Open Sans" w:cs="Open Sans"/>
        </w:rPr>
        <w:t>‘unmute’ the grades so everyone sees them at the same time, it eliminates some students being able to see their grades sooner than others which have not  been entered yet, it help</w:t>
      </w:r>
      <w:r w:rsidR="00B90C04" w:rsidRPr="002B7090">
        <w:rPr>
          <w:rFonts w:ascii="Open Sans" w:hAnsi="Open Sans" w:cs="Open Sans"/>
        </w:rPr>
        <w:t>s</w:t>
      </w:r>
      <w:r w:rsidR="00770950" w:rsidRPr="002B7090">
        <w:rPr>
          <w:rFonts w:ascii="Open Sans" w:hAnsi="Open Sans" w:cs="Open Sans"/>
        </w:rPr>
        <w:t xml:space="preserve"> continuity and equity I think for the class. </w:t>
      </w:r>
      <w:r w:rsidRPr="002B7090">
        <w:rPr>
          <w:rFonts w:ascii="Open Sans" w:hAnsi="Open Sans" w:cs="Open Sans"/>
        </w:rPr>
        <w:t xml:space="preserve"> </w:t>
      </w:r>
    </w:p>
    <w:p w14:paraId="3B12DD7E" w14:textId="19FD351A" w:rsidR="005C3842" w:rsidRPr="002B7090" w:rsidRDefault="005C3842">
      <w:pPr>
        <w:rPr>
          <w:rFonts w:ascii="Open Sans" w:hAnsi="Open Sans" w:cs="Open Sans"/>
        </w:rPr>
      </w:pPr>
      <w:r w:rsidRPr="002B7090">
        <w:rPr>
          <w:rFonts w:ascii="Open Sans" w:hAnsi="Open Sans" w:cs="Open Sans"/>
        </w:rPr>
        <w:lastRenderedPageBreak/>
        <w:t xml:space="preserve">Also in </w:t>
      </w:r>
      <w:r w:rsidRPr="002B7090">
        <w:rPr>
          <w:rFonts w:ascii="Open Sans" w:hAnsi="Open Sans" w:cs="Open Sans"/>
          <w:u w:val="single"/>
        </w:rPr>
        <w:t>‘Grades’</w:t>
      </w:r>
      <w:r w:rsidRPr="002B7090">
        <w:rPr>
          <w:rFonts w:ascii="Open Sans" w:hAnsi="Open Sans" w:cs="Open Sans"/>
        </w:rPr>
        <w:t xml:space="preserve">, use the right hand arrow next to the name of the assignment to look at </w:t>
      </w:r>
      <w:r w:rsidRPr="002B7090">
        <w:rPr>
          <w:rFonts w:ascii="Open Sans" w:hAnsi="Open Sans" w:cs="Open Sans"/>
          <w:u w:val="single"/>
        </w:rPr>
        <w:t>‘assignment details</w:t>
      </w:r>
      <w:r w:rsidRPr="002B7090">
        <w:rPr>
          <w:rFonts w:ascii="Open Sans" w:hAnsi="Open Sans" w:cs="Open Sans"/>
        </w:rPr>
        <w:t xml:space="preserve">, this shows the </w:t>
      </w:r>
      <w:r w:rsidR="0082324D" w:rsidRPr="002B7090">
        <w:rPr>
          <w:rFonts w:ascii="Open Sans" w:hAnsi="Open Sans" w:cs="Open Sans"/>
        </w:rPr>
        <w:t>high, low</w:t>
      </w:r>
      <w:r w:rsidRPr="002B7090">
        <w:rPr>
          <w:rFonts w:ascii="Open Sans" w:hAnsi="Open Sans" w:cs="Open Sans"/>
        </w:rPr>
        <w:t xml:space="preserve"> and mean for the overall </w:t>
      </w:r>
      <w:r w:rsidR="005B6D25" w:rsidRPr="002B7090">
        <w:rPr>
          <w:rFonts w:ascii="Open Sans" w:hAnsi="Open Sans" w:cs="Open Sans"/>
        </w:rPr>
        <w:t xml:space="preserve">scores/results </w:t>
      </w:r>
      <w:r w:rsidRPr="002B7090">
        <w:rPr>
          <w:rFonts w:ascii="Open Sans" w:hAnsi="Open Sans" w:cs="Open Sans"/>
        </w:rPr>
        <w:t>so you don’t have to figure it</w:t>
      </w:r>
      <w:r w:rsidR="00D1260B" w:rsidRPr="002B7090">
        <w:rPr>
          <w:rFonts w:ascii="Open Sans" w:hAnsi="Open Sans" w:cs="Open Sans"/>
        </w:rPr>
        <w:t xml:space="preserve"> out</w:t>
      </w:r>
      <w:r w:rsidRPr="002B7090">
        <w:rPr>
          <w:rFonts w:ascii="Open Sans" w:hAnsi="Open Sans" w:cs="Open Sans"/>
        </w:rPr>
        <w:t xml:space="preserve"> yourself! </w:t>
      </w:r>
      <w:r w:rsidR="00D1260B" w:rsidRPr="002B7090">
        <w:rPr>
          <w:rFonts w:ascii="Open Sans" w:hAnsi="Open Sans" w:cs="Open Sans"/>
        </w:rPr>
        <w:t>(see Grade/assignment discussion with Students below)</w:t>
      </w:r>
    </w:p>
    <w:p w14:paraId="393AB2DF" w14:textId="7BF67E03" w:rsidR="00C535D0" w:rsidRPr="002B7090" w:rsidRDefault="00C535D0">
      <w:pPr>
        <w:rPr>
          <w:rFonts w:ascii="Open Sans" w:hAnsi="Open Sans" w:cs="Open Sans"/>
        </w:rPr>
      </w:pPr>
      <w:r w:rsidRPr="002B7090">
        <w:rPr>
          <w:rFonts w:ascii="Open Sans" w:hAnsi="Open Sans" w:cs="Open Sans"/>
        </w:rPr>
        <w:t>Under ‘</w:t>
      </w:r>
      <w:r w:rsidRPr="002B7090">
        <w:rPr>
          <w:rFonts w:ascii="Open Sans" w:hAnsi="Open Sans" w:cs="Open Sans"/>
          <w:u w:val="single"/>
        </w:rPr>
        <w:t>People</w:t>
      </w:r>
      <w:r w:rsidRPr="002B7090">
        <w:rPr>
          <w:rFonts w:ascii="Open Sans" w:hAnsi="Open Sans" w:cs="Open Sans"/>
        </w:rPr>
        <w:t>’ tab</w:t>
      </w:r>
      <w:r w:rsidR="00C62735" w:rsidRPr="002B7090">
        <w:rPr>
          <w:rFonts w:ascii="Open Sans" w:hAnsi="Open Sans" w:cs="Open Sans"/>
        </w:rPr>
        <w:t xml:space="preserve">, you will have the complete list of students in your class and their info. You will need to set up </w:t>
      </w:r>
      <w:r w:rsidR="00736849" w:rsidRPr="002B7090">
        <w:rPr>
          <w:rFonts w:ascii="Open Sans" w:hAnsi="Open Sans" w:cs="Open Sans"/>
        </w:rPr>
        <w:t xml:space="preserve">a ‘Group Project’ section also </w:t>
      </w:r>
      <w:r w:rsidR="00C62735" w:rsidRPr="002B7090">
        <w:rPr>
          <w:rFonts w:ascii="Open Sans" w:hAnsi="Open Sans" w:cs="Open Sans"/>
        </w:rPr>
        <w:t>under the People tab</w:t>
      </w:r>
      <w:r w:rsidR="00736849" w:rsidRPr="002B7090">
        <w:rPr>
          <w:rFonts w:ascii="Open Sans" w:hAnsi="Open Sans" w:cs="Open Sans"/>
        </w:rPr>
        <w:t>. It will</w:t>
      </w:r>
      <w:r w:rsidR="00C62735" w:rsidRPr="002B7090">
        <w:rPr>
          <w:rFonts w:ascii="Open Sans" w:hAnsi="Open Sans" w:cs="Open Sans"/>
        </w:rPr>
        <w:t xml:space="preserve"> basically </w:t>
      </w:r>
      <w:r w:rsidR="00736849" w:rsidRPr="002B7090">
        <w:rPr>
          <w:rFonts w:ascii="Open Sans" w:hAnsi="Open Sans" w:cs="Open Sans"/>
        </w:rPr>
        <w:t xml:space="preserve">function as </w:t>
      </w:r>
      <w:r w:rsidR="00C62735" w:rsidRPr="002B7090">
        <w:rPr>
          <w:rFonts w:ascii="Open Sans" w:hAnsi="Open Sans" w:cs="Open Sans"/>
        </w:rPr>
        <w:t xml:space="preserve">a ‘drag and drop’ </w:t>
      </w:r>
      <w:r w:rsidR="00736849" w:rsidRPr="002B7090">
        <w:rPr>
          <w:rFonts w:ascii="Open Sans" w:hAnsi="Open Sans" w:cs="Open Sans"/>
        </w:rPr>
        <w:t xml:space="preserve">from the student list </w:t>
      </w:r>
      <w:r w:rsidR="00C62735" w:rsidRPr="002B7090">
        <w:rPr>
          <w:rFonts w:ascii="Open Sans" w:hAnsi="Open Sans" w:cs="Open Sans"/>
        </w:rPr>
        <w:t>once you create groups e.g. Group A, Group B, etc…</w:t>
      </w:r>
      <w:r w:rsidR="00736849" w:rsidRPr="002B7090">
        <w:rPr>
          <w:rFonts w:ascii="Open Sans" w:hAnsi="Open Sans" w:cs="Open Sans"/>
        </w:rPr>
        <w:t>you must do this so that Group assignments can/will be entered as group grades in the Grades section and also less time-consuming for you than manually entering every group’s member’s grade individually.</w:t>
      </w:r>
    </w:p>
    <w:p w14:paraId="026021CD" w14:textId="77777777" w:rsidR="004D4C96" w:rsidRPr="002B7090" w:rsidRDefault="004D4C96" w:rsidP="00CC1357">
      <w:pPr>
        <w:spacing w:after="0"/>
        <w:rPr>
          <w:rFonts w:ascii="Open Sans" w:hAnsi="Open Sans" w:cs="Open Sans"/>
          <w:b/>
          <w:u w:val="single"/>
        </w:rPr>
      </w:pPr>
    </w:p>
    <w:p w14:paraId="250F0E75" w14:textId="77777777" w:rsidR="005C29E0" w:rsidRPr="002B7090" w:rsidRDefault="004D4C96" w:rsidP="00CC1357">
      <w:pPr>
        <w:spacing w:after="0"/>
        <w:rPr>
          <w:rFonts w:ascii="Open Sans" w:hAnsi="Open Sans" w:cs="Open Sans"/>
          <w:b/>
          <w:u w:val="single"/>
        </w:rPr>
      </w:pPr>
      <w:r w:rsidRPr="002B7090">
        <w:rPr>
          <w:rFonts w:ascii="Open Sans" w:hAnsi="Open Sans" w:cs="Open Sans"/>
          <w:b/>
          <w:u w:val="single"/>
        </w:rPr>
        <w:t>Grading</w:t>
      </w:r>
    </w:p>
    <w:p w14:paraId="1FD8D78C" w14:textId="77777777" w:rsidR="005C29E0" w:rsidRPr="002B7090" w:rsidRDefault="005C29E0" w:rsidP="00CC1357">
      <w:pPr>
        <w:spacing w:after="0"/>
        <w:rPr>
          <w:rFonts w:ascii="Open Sans" w:hAnsi="Open Sans" w:cs="Open Sans"/>
          <w:b/>
          <w:u w:val="single"/>
        </w:rPr>
      </w:pPr>
    </w:p>
    <w:p w14:paraId="18A6329B" w14:textId="4E8B95B7" w:rsidR="004D4C96" w:rsidRPr="002B7090" w:rsidRDefault="005C29E0" w:rsidP="00CC1357">
      <w:pPr>
        <w:spacing w:after="0"/>
        <w:rPr>
          <w:rFonts w:ascii="Open Sans" w:hAnsi="Open Sans" w:cs="Open Sans"/>
        </w:rPr>
      </w:pPr>
      <w:r w:rsidRPr="002B7090">
        <w:rPr>
          <w:rFonts w:ascii="Open Sans" w:hAnsi="Open Sans" w:cs="Open Sans"/>
          <w:b/>
          <w:u w:val="single"/>
        </w:rPr>
        <w:t xml:space="preserve">Grading </w:t>
      </w:r>
      <w:r w:rsidR="00A5641B" w:rsidRPr="002B7090">
        <w:rPr>
          <w:rFonts w:ascii="Open Sans" w:hAnsi="Open Sans" w:cs="Open Sans"/>
          <w:b/>
          <w:u w:val="single"/>
        </w:rPr>
        <w:t xml:space="preserve">Class GPA by type of classes – </w:t>
      </w:r>
      <w:r w:rsidR="00A5641B" w:rsidRPr="002B7090">
        <w:rPr>
          <w:rFonts w:ascii="Open Sans" w:hAnsi="Open Sans" w:cs="Open Sans"/>
        </w:rPr>
        <w:t>after calculating final letter grades, please check your class GPA before re</w:t>
      </w:r>
      <w:r w:rsidR="004D4C96" w:rsidRPr="002B7090">
        <w:rPr>
          <w:rFonts w:ascii="Open Sans" w:hAnsi="Open Sans" w:cs="Open Sans"/>
        </w:rPr>
        <w:t xml:space="preserve">leasing final grades to students or to the registrar’s office (on </w:t>
      </w:r>
      <w:proofErr w:type="spellStart"/>
      <w:r w:rsidR="004D4C96" w:rsidRPr="002B7090">
        <w:rPr>
          <w:rFonts w:ascii="Open Sans" w:hAnsi="Open Sans" w:cs="Open Sans"/>
        </w:rPr>
        <w:t>Duckweb</w:t>
      </w:r>
      <w:proofErr w:type="spellEnd"/>
      <w:r w:rsidR="004D4C96" w:rsidRPr="002B7090">
        <w:rPr>
          <w:rFonts w:ascii="Open Sans" w:hAnsi="Open Sans" w:cs="Open Sans"/>
        </w:rPr>
        <w:t xml:space="preserve"> as explained in the next section following)  </w:t>
      </w:r>
      <w:r w:rsidR="00A5641B" w:rsidRPr="002B7090">
        <w:rPr>
          <w:rFonts w:ascii="Open Sans" w:hAnsi="Open Sans" w:cs="Open Sans"/>
        </w:rPr>
        <w:t xml:space="preserve">to make sure they fall within the guidelines for average class GPA’s below. </w:t>
      </w:r>
    </w:p>
    <w:p w14:paraId="42F55E9C" w14:textId="3AA669B9" w:rsidR="00D6254A" w:rsidRPr="002B7090" w:rsidRDefault="00A46A74" w:rsidP="00CC1357">
      <w:pPr>
        <w:spacing w:after="0"/>
        <w:rPr>
          <w:rFonts w:ascii="Open Sans" w:hAnsi="Open Sans" w:cs="Open Sans"/>
        </w:rPr>
      </w:pPr>
      <w:r w:rsidRPr="002B7090">
        <w:rPr>
          <w:rFonts w:ascii="Open Sans" w:hAnsi="Open Sans" w:cs="Open Sans"/>
        </w:rPr>
        <w:t xml:space="preserve">     </w:t>
      </w:r>
      <w:r w:rsidR="005C29E0" w:rsidRPr="002B7090">
        <w:rPr>
          <w:rFonts w:ascii="Open Sans" w:hAnsi="Open Sans" w:cs="Open Sans"/>
        </w:rPr>
        <w:t xml:space="preserve">How-to-calculate: </w:t>
      </w:r>
      <w:r w:rsidR="004D4C96" w:rsidRPr="002B7090">
        <w:rPr>
          <w:rFonts w:ascii="Open Sans" w:hAnsi="Open Sans" w:cs="Open Sans"/>
        </w:rPr>
        <w:t>Class GPA’s</w:t>
      </w:r>
      <w:r w:rsidR="00A5641B" w:rsidRPr="002B7090">
        <w:rPr>
          <w:rFonts w:ascii="Open Sans" w:hAnsi="Open Sans" w:cs="Open Sans"/>
        </w:rPr>
        <w:t xml:space="preserve"> </w:t>
      </w:r>
      <w:r w:rsidR="004D4C96" w:rsidRPr="002B7090">
        <w:rPr>
          <w:rFonts w:ascii="Open Sans" w:hAnsi="Open Sans" w:cs="Open Sans"/>
        </w:rPr>
        <w:t>are computed by multiplying the number A’, B’s, C, etc… For example, consider a class with 40 students with the following grades: 8 A’s (all A’s regardless of minus or plus or in-between), 14 B’s</w:t>
      </w:r>
      <w:r w:rsidR="00ED6C86" w:rsidRPr="002B7090">
        <w:rPr>
          <w:rFonts w:ascii="Open Sans" w:hAnsi="Open Sans" w:cs="Open Sans"/>
        </w:rPr>
        <w:t xml:space="preserve"> (All B’s regardless etc…)</w:t>
      </w:r>
      <w:r w:rsidR="004D4C96" w:rsidRPr="002B7090">
        <w:rPr>
          <w:rFonts w:ascii="Open Sans" w:hAnsi="Open Sans" w:cs="Open Sans"/>
        </w:rPr>
        <w:t>, 16 C,’s</w:t>
      </w:r>
      <w:r w:rsidR="00ED6C86" w:rsidRPr="002B7090">
        <w:rPr>
          <w:rFonts w:ascii="Open Sans" w:hAnsi="Open Sans" w:cs="Open Sans"/>
        </w:rPr>
        <w:t xml:space="preserve"> (All C’s regardless…)</w:t>
      </w:r>
      <w:r w:rsidR="004D4C96" w:rsidRPr="002B7090">
        <w:rPr>
          <w:rFonts w:ascii="Open Sans" w:hAnsi="Open Sans" w:cs="Open Sans"/>
        </w:rPr>
        <w:t xml:space="preserve"> and 2 D’s</w:t>
      </w:r>
      <w:r w:rsidR="00ED6C86" w:rsidRPr="002B7090">
        <w:rPr>
          <w:rFonts w:ascii="Open Sans" w:hAnsi="Open Sans" w:cs="Open Sans"/>
        </w:rPr>
        <w:t xml:space="preserve"> (All D’s regardless….)</w:t>
      </w:r>
      <w:r w:rsidR="00D6254A" w:rsidRPr="002B7090">
        <w:rPr>
          <w:rFonts w:ascii="Open Sans" w:hAnsi="Open Sans" w:cs="Open Sans"/>
        </w:rPr>
        <w:t>.</w:t>
      </w:r>
      <w:r w:rsidR="00ED6C86" w:rsidRPr="002B7090">
        <w:rPr>
          <w:rFonts w:ascii="Open Sans" w:hAnsi="Open Sans" w:cs="Open Sans"/>
        </w:rPr>
        <w:t xml:space="preserve"> </w:t>
      </w:r>
    </w:p>
    <w:p w14:paraId="4A626A9F" w14:textId="52D7A356" w:rsidR="00ED6C86" w:rsidRPr="002B7090" w:rsidRDefault="00D6254A" w:rsidP="00CC1357">
      <w:pPr>
        <w:spacing w:after="0"/>
        <w:rPr>
          <w:rFonts w:ascii="Open Sans" w:hAnsi="Open Sans" w:cs="Open Sans"/>
        </w:rPr>
      </w:pPr>
      <w:r w:rsidRPr="002B7090">
        <w:rPr>
          <w:rFonts w:ascii="Open Sans" w:hAnsi="Open Sans" w:cs="Open Sans"/>
        </w:rPr>
        <w:t xml:space="preserve">       Hence, t</w:t>
      </w:r>
      <w:r w:rsidR="00ED6C86" w:rsidRPr="002B7090">
        <w:rPr>
          <w:rFonts w:ascii="Open Sans" w:hAnsi="Open Sans" w:cs="Open Sans"/>
        </w:rPr>
        <w:t xml:space="preserve">he calculation is [(8 X 4.0) + (14 X 3.0) + (16 X 2.0) + (2 X 1.0)] / 40 = (32 + 42 + 32+ 2) / 40 = 2.70GPA. </w:t>
      </w:r>
      <w:r w:rsidRPr="002B7090">
        <w:rPr>
          <w:rFonts w:ascii="Open Sans" w:hAnsi="Open Sans" w:cs="Open Sans"/>
        </w:rPr>
        <w:t xml:space="preserve">You can see how a </w:t>
      </w:r>
      <w:r w:rsidR="00ED6C86" w:rsidRPr="002B7090">
        <w:rPr>
          <w:rFonts w:ascii="Open Sans" w:hAnsi="Open Sans" w:cs="Open Sans"/>
        </w:rPr>
        <w:t xml:space="preserve">class GPA can result from many distributions of </w:t>
      </w:r>
      <w:r w:rsidRPr="002B7090">
        <w:rPr>
          <w:rFonts w:ascii="Open Sans" w:hAnsi="Open Sans" w:cs="Open Sans"/>
        </w:rPr>
        <w:t xml:space="preserve">many </w:t>
      </w:r>
      <w:r w:rsidR="00ED6C86" w:rsidRPr="002B7090">
        <w:rPr>
          <w:rFonts w:ascii="Open Sans" w:hAnsi="Open Sans" w:cs="Open Sans"/>
        </w:rPr>
        <w:t xml:space="preserve">grades. There is no quota on the number of A’s and B’s. Grade distributions in the vast majority of classes tend to fit within the grade point averages listed below. </w:t>
      </w:r>
    </w:p>
    <w:p w14:paraId="19DFA4A3" w14:textId="2ACB0A99" w:rsidR="00A5641B" w:rsidRPr="002B7090" w:rsidRDefault="00ED6C86" w:rsidP="00CC1357">
      <w:pPr>
        <w:spacing w:after="0"/>
        <w:rPr>
          <w:rFonts w:ascii="Open Sans" w:hAnsi="Open Sans" w:cs="Open Sans"/>
        </w:rPr>
      </w:pPr>
      <w:r w:rsidRPr="002B7090">
        <w:rPr>
          <w:rFonts w:ascii="Open Sans" w:hAnsi="Open Sans" w:cs="Open Sans"/>
        </w:rPr>
        <w:t xml:space="preserve"> </w:t>
      </w:r>
      <w:r w:rsidR="004D4C96" w:rsidRPr="002B7090">
        <w:rPr>
          <w:rFonts w:ascii="Open Sans" w:hAnsi="Open Sans" w:cs="Open San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78"/>
        <w:gridCol w:w="4578"/>
      </w:tblGrid>
      <w:tr w:rsidR="00A5641B" w:rsidRPr="002B7090" w14:paraId="2335B2C3" w14:textId="77777777">
        <w:trPr>
          <w:trHeight w:val="167"/>
        </w:trPr>
        <w:tc>
          <w:tcPr>
            <w:tcW w:w="4578" w:type="dxa"/>
          </w:tcPr>
          <w:p w14:paraId="7F0406E3" w14:textId="486AB836" w:rsidR="00A5641B" w:rsidRPr="002B7090" w:rsidRDefault="00A5641B">
            <w:pPr>
              <w:pStyle w:val="Default"/>
              <w:rPr>
                <w:rFonts w:ascii="Open Sans" w:hAnsi="Open Sans" w:cs="Open Sans"/>
                <w:sz w:val="22"/>
                <w:szCs w:val="22"/>
              </w:rPr>
            </w:pPr>
            <w:r w:rsidRPr="002B7090">
              <w:rPr>
                <w:rFonts w:ascii="Open Sans" w:hAnsi="Open Sans" w:cs="Open Sans"/>
                <w:b/>
                <w:bCs/>
                <w:sz w:val="22"/>
                <w:szCs w:val="22"/>
              </w:rPr>
              <w:t xml:space="preserve">Class Level </w:t>
            </w:r>
          </w:p>
        </w:tc>
        <w:tc>
          <w:tcPr>
            <w:tcW w:w="4578" w:type="dxa"/>
          </w:tcPr>
          <w:p w14:paraId="588937FC" w14:textId="77777777" w:rsidR="00A5641B" w:rsidRPr="002B7090" w:rsidRDefault="00A5641B">
            <w:pPr>
              <w:pStyle w:val="Default"/>
              <w:rPr>
                <w:rFonts w:ascii="Open Sans" w:hAnsi="Open Sans" w:cs="Open Sans"/>
                <w:sz w:val="22"/>
                <w:szCs w:val="22"/>
              </w:rPr>
            </w:pPr>
            <w:r w:rsidRPr="002B7090">
              <w:rPr>
                <w:rFonts w:ascii="Open Sans" w:hAnsi="Open Sans" w:cs="Open Sans"/>
                <w:b/>
                <w:bCs/>
                <w:sz w:val="22"/>
                <w:szCs w:val="22"/>
              </w:rPr>
              <w:t xml:space="preserve">Average Grade Point </w:t>
            </w:r>
          </w:p>
        </w:tc>
      </w:tr>
      <w:tr w:rsidR="00A5641B" w:rsidRPr="002B7090" w14:paraId="2BCDD4E9" w14:textId="77777777">
        <w:trPr>
          <w:trHeight w:val="159"/>
        </w:trPr>
        <w:tc>
          <w:tcPr>
            <w:tcW w:w="4578" w:type="dxa"/>
          </w:tcPr>
          <w:p w14:paraId="5E17B21D"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Undergraduate Pre-Business Classes (BA 101, ACTG 211 &amp; 213) </w:t>
            </w:r>
          </w:p>
        </w:tc>
        <w:tc>
          <w:tcPr>
            <w:tcW w:w="4578" w:type="dxa"/>
          </w:tcPr>
          <w:p w14:paraId="4E18E31E"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2.3 - 2.8 </w:t>
            </w:r>
          </w:p>
        </w:tc>
      </w:tr>
      <w:tr w:rsidR="00A5641B" w:rsidRPr="002B7090" w14:paraId="73D69048" w14:textId="77777777">
        <w:trPr>
          <w:trHeight w:val="159"/>
        </w:trPr>
        <w:tc>
          <w:tcPr>
            <w:tcW w:w="4578" w:type="dxa"/>
          </w:tcPr>
          <w:p w14:paraId="126DAE69"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Other Undergraduate Classes (Major, Minor, Elective) </w:t>
            </w:r>
          </w:p>
        </w:tc>
        <w:tc>
          <w:tcPr>
            <w:tcW w:w="4578" w:type="dxa"/>
          </w:tcPr>
          <w:p w14:paraId="14C8BBBA"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2.6 - 3.2 </w:t>
            </w:r>
          </w:p>
        </w:tc>
      </w:tr>
      <w:tr w:rsidR="00A5641B" w:rsidRPr="002B7090" w14:paraId="617EAC5C" w14:textId="77777777">
        <w:trPr>
          <w:trHeight w:val="159"/>
        </w:trPr>
        <w:tc>
          <w:tcPr>
            <w:tcW w:w="4578" w:type="dxa"/>
          </w:tcPr>
          <w:p w14:paraId="0969FF77"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Undergraduate Honors Classes (with H designation) </w:t>
            </w:r>
          </w:p>
        </w:tc>
        <w:tc>
          <w:tcPr>
            <w:tcW w:w="4578" w:type="dxa"/>
          </w:tcPr>
          <w:p w14:paraId="427A1B86"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3.2 - 3.5 </w:t>
            </w:r>
          </w:p>
        </w:tc>
      </w:tr>
      <w:tr w:rsidR="00A5641B" w:rsidRPr="002B7090" w14:paraId="3F1218C4" w14:textId="77777777">
        <w:trPr>
          <w:trHeight w:val="159"/>
        </w:trPr>
        <w:tc>
          <w:tcPr>
            <w:tcW w:w="4578" w:type="dxa"/>
          </w:tcPr>
          <w:p w14:paraId="53A7269A"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All Masters Classes </w:t>
            </w:r>
          </w:p>
        </w:tc>
        <w:tc>
          <w:tcPr>
            <w:tcW w:w="4578" w:type="dxa"/>
          </w:tcPr>
          <w:p w14:paraId="4E80D256" w14:textId="77777777" w:rsidR="00A5641B" w:rsidRPr="002B7090" w:rsidRDefault="00A5641B">
            <w:pPr>
              <w:pStyle w:val="Default"/>
              <w:rPr>
                <w:rFonts w:ascii="Open Sans" w:hAnsi="Open Sans" w:cs="Open Sans"/>
                <w:sz w:val="22"/>
                <w:szCs w:val="22"/>
              </w:rPr>
            </w:pPr>
            <w:r w:rsidRPr="002B7090">
              <w:rPr>
                <w:rFonts w:ascii="Open Sans" w:hAnsi="Open Sans" w:cs="Open Sans"/>
                <w:sz w:val="22"/>
                <w:szCs w:val="22"/>
              </w:rPr>
              <w:t xml:space="preserve">3.1 - 3.4 </w:t>
            </w:r>
          </w:p>
        </w:tc>
      </w:tr>
    </w:tbl>
    <w:p w14:paraId="45E4F689" w14:textId="77777777" w:rsidR="00A5641B" w:rsidRPr="002B7090" w:rsidRDefault="00A5641B" w:rsidP="00CC1357">
      <w:pPr>
        <w:spacing w:after="0"/>
        <w:rPr>
          <w:rFonts w:ascii="Open Sans" w:hAnsi="Open Sans" w:cs="Open Sans"/>
          <w:b/>
          <w:u w:val="single"/>
        </w:rPr>
      </w:pPr>
    </w:p>
    <w:p w14:paraId="18145C2D" w14:textId="77777777" w:rsidR="00A5641B" w:rsidRPr="002B7090" w:rsidRDefault="00A5641B" w:rsidP="00CC1357">
      <w:pPr>
        <w:spacing w:after="0"/>
        <w:rPr>
          <w:rFonts w:ascii="Open Sans" w:hAnsi="Open Sans" w:cs="Open Sans"/>
          <w:b/>
          <w:u w:val="single"/>
        </w:rPr>
      </w:pPr>
    </w:p>
    <w:p w14:paraId="3A4D2F7A" w14:textId="46E398D0" w:rsidR="005156B6" w:rsidRPr="002B7090" w:rsidRDefault="00CC1357" w:rsidP="00CC1357">
      <w:pPr>
        <w:spacing w:after="0"/>
        <w:rPr>
          <w:rFonts w:ascii="Open Sans" w:hAnsi="Open Sans" w:cs="Open Sans"/>
          <w:b/>
          <w:u w:val="single"/>
        </w:rPr>
      </w:pPr>
      <w:r w:rsidRPr="002B7090">
        <w:rPr>
          <w:rFonts w:ascii="Open Sans" w:hAnsi="Open Sans" w:cs="Open Sans"/>
          <w:b/>
          <w:u w:val="single"/>
        </w:rPr>
        <w:t>Final Grades</w:t>
      </w:r>
    </w:p>
    <w:p w14:paraId="67AFB815" w14:textId="24D3B795" w:rsidR="005156B6" w:rsidRPr="002B7090" w:rsidRDefault="005156B6" w:rsidP="00CC1357">
      <w:pPr>
        <w:spacing w:after="0"/>
        <w:rPr>
          <w:rFonts w:ascii="Open Sans" w:hAnsi="Open Sans" w:cs="Open Sans"/>
        </w:rPr>
      </w:pPr>
      <w:r w:rsidRPr="002B7090">
        <w:rPr>
          <w:rFonts w:ascii="Open Sans" w:hAnsi="Open Sans" w:cs="Open Sans"/>
        </w:rPr>
        <w:t xml:space="preserve">In </w:t>
      </w:r>
      <w:proofErr w:type="spellStart"/>
      <w:r w:rsidRPr="002B7090">
        <w:rPr>
          <w:rFonts w:ascii="Open Sans" w:hAnsi="Open Sans" w:cs="Open Sans"/>
        </w:rPr>
        <w:t>Duckweb</w:t>
      </w:r>
      <w:proofErr w:type="spellEnd"/>
      <w:r w:rsidRPr="002B7090">
        <w:rPr>
          <w:rFonts w:ascii="Open Sans" w:hAnsi="Open Sans" w:cs="Open Sans"/>
        </w:rPr>
        <w:t xml:space="preserve">, </w:t>
      </w:r>
      <w:r w:rsidR="00E74AD5" w:rsidRPr="002B7090">
        <w:rPr>
          <w:rFonts w:ascii="Open Sans" w:hAnsi="Open Sans" w:cs="Open Sans"/>
        </w:rPr>
        <w:t xml:space="preserve">to enter final grades at the end of the term, look </w:t>
      </w:r>
      <w:r w:rsidRPr="002B7090">
        <w:rPr>
          <w:rFonts w:ascii="Open Sans" w:hAnsi="Open Sans" w:cs="Open Sans"/>
        </w:rPr>
        <w:t xml:space="preserve">under </w:t>
      </w:r>
      <w:r w:rsidR="00CC1357" w:rsidRPr="002B7090">
        <w:rPr>
          <w:rFonts w:ascii="Open Sans" w:hAnsi="Open Sans" w:cs="Open Sans"/>
          <w:u w:val="single"/>
        </w:rPr>
        <w:t>Faculty Menu</w:t>
      </w:r>
      <w:r w:rsidR="00E74AD5" w:rsidRPr="002B7090">
        <w:rPr>
          <w:rFonts w:ascii="Open Sans" w:hAnsi="Open Sans" w:cs="Open Sans"/>
          <w:u w:val="single"/>
        </w:rPr>
        <w:t xml:space="preserve">, </w:t>
      </w:r>
      <w:r w:rsidR="00EB2CB9" w:rsidRPr="002B7090">
        <w:rPr>
          <w:rFonts w:ascii="Open Sans" w:hAnsi="Open Sans" w:cs="Open Sans"/>
          <w:u w:val="single"/>
        </w:rPr>
        <w:t>Course Administration Center.</w:t>
      </w:r>
      <w:r w:rsidR="00EB2CB9" w:rsidRPr="002B7090">
        <w:rPr>
          <w:rFonts w:ascii="Open Sans" w:hAnsi="Open Sans" w:cs="Open Sans"/>
        </w:rPr>
        <w:t xml:space="preserve"> This is where you can enter</w:t>
      </w:r>
      <w:r w:rsidR="000E72E9" w:rsidRPr="002B7090">
        <w:rPr>
          <w:rFonts w:ascii="Open Sans" w:hAnsi="Open Sans" w:cs="Open Sans"/>
        </w:rPr>
        <w:t xml:space="preserve"> and/or </w:t>
      </w:r>
      <w:r w:rsidR="00EB2CB9" w:rsidRPr="002B7090">
        <w:rPr>
          <w:rFonts w:ascii="Open Sans" w:hAnsi="Open Sans" w:cs="Open Sans"/>
        </w:rPr>
        <w:t>change a grade</w:t>
      </w:r>
      <w:r w:rsidR="000E72E9" w:rsidRPr="002B7090">
        <w:rPr>
          <w:rFonts w:ascii="Open Sans" w:hAnsi="Open Sans" w:cs="Open Sans"/>
        </w:rPr>
        <w:t xml:space="preserve"> at </w:t>
      </w:r>
      <w:r w:rsidR="00EB2CB9" w:rsidRPr="002B7090">
        <w:rPr>
          <w:rFonts w:ascii="Open Sans" w:hAnsi="Open Sans" w:cs="Open Sans"/>
        </w:rPr>
        <w:t xml:space="preserve">the end of </w:t>
      </w:r>
      <w:r w:rsidR="000E72E9" w:rsidRPr="002B7090">
        <w:rPr>
          <w:rFonts w:ascii="Open Sans" w:hAnsi="Open Sans" w:cs="Open Sans"/>
        </w:rPr>
        <w:t xml:space="preserve">each </w:t>
      </w:r>
      <w:r w:rsidR="00EB2CB9" w:rsidRPr="002B7090">
        <w:rPr>
          <w:rFonts w:ascii="Open Sans" w:hAnsi="Open Sans" w:cs="Open Sans"/>
        </w:rPr>
        <w:t>term</w:t>
      </w:r>
      <w:r w:rsidR="000E72E9" w:rsidRPr="002B7090">
        <w:rPr>
          <w:rFonts w:ascii="Open Sans" w:hAnsi="Open Sans" w:cs="Open Sans"/>
        </w:rPr>
        <w:t xml:space="preserve">. </w:t>
      </w:r>
      <w:proofErr w:type="gramStart"/>
      <w:r w:rsidR="000E72E9" w:rsidRPr="002B7090">
        <w:rPr>
          <w:rFonts w:ascii="Open Sans" w:hAnsi="Open Sans" w:cs="Open Sans"/>
        </w:rPr>
        <w:t xml:space="preserve">Enter </w:t>
      </w:r>
      <w:r w:rsidR="00EB2CB9" w:rsidRPr="002B7090">
        <w:rPr>
          <w:rFonts w:ascii="Open Sans" w:hAnsi="Open Sans" w:cs="Open Sans"/>
        </w:rPr>
        <w:t xml:space="preserve"> </w:t>
      </w:r>
      <w:r w:rsidR="000E72E9" w:rsidRPr="002B7090">
        <w:rPr>
          <w:rFonts w:ascii="Open Sans" w:hAnsi="Open Sans" w:cs="Open Sans"/>
        </w:rPr>
        <w:t>each</w:t>
      </w:r>
      <w:proofErr w:type="gramEnd"/>
      <w:r w:rsidR="000E72E9" w:rsidRPr="002B7090">
        <w:rPr>
          <w:rFonts w:ascii="Open Sans" w:hAnsi="Open Sans" w:cs="Open Sans"/>
        </w:rPr>
        <w:t xml:space="preserve"> grade, but be sure you save each page before moving on to the </w:t>
      </w:r>
      <w:r w:rsidR="000E72E9" w:rsidRPr="002B7090">
        <w:rPr>
          <w:rFonts w:ascii="Open Sans" w:hAnsi="Open Sans" w:cs="Open Sans"/>
        </w:rPr>
        <w:lastRenderedPageBreak/>
        <w:t xml:space="preserve">next. (there is also a slide deck that shows how to do this). Once you have finished, it’s up to you when you wish to submit your completed grade/class roster, though there is a final due date in the UO calendar for each term. I usually submit the end of finals week because once you submit the grades to the registrar, students will receive them usually within 48 hours or less.  </w:t>
      </w:r>
      <w:r w:rsidR="00E74AD5" w:rsidRPr="002B7090">
        <w:rPr>
          <w:rFonts w:ascii="Open Sans" w:hAnsi="Open Sans" w:cs="Open Sans"/>
        </w:rPr>
        <w:t xml:space="preserve"> </w:t>
      </w:r>
    </w:p>
    <w:p w14:paraId="63EF830F" w14:textId="77777777" w:rsidR="00785E22" w:rsidRPr="002B7090" w:rsidRDefault="00785E22" w:rsidP="00785E22">
      <w:pPr>
        <w:rPr>
          <w:rFonts w:ascii="Open Sans" w:hAnsi="Open Sans" w:cs="Open Sans"/>
          <w:sz w:val="20"/>
        </w:rPr>
      </w:pPr>
    </w:p>
    <w:p w14:paraId="0BE423F1" w14:textId="77777777" w:rsidR="00785E22" w:rsidRPr="002B7090" w:rsidRDefault="00785E22" w:rsidP="00785E22">
      <w:pPr>
        <w:rPr>
          <w:rFonts w:ascii="Open Sans" w:hAnsi="Open Sans" w:cs="Open Sans"/>
          <w:sz w:val="20"/>
        </w:rPr>
      </w:pPr>
    </w:p>
    <w:p w14:paraId="716C1E68" w14:textId="77777777" w:rsidR="00785E22" w:rsidRPr="002B7090" w:rsidRDefault="00785E22" w:rsidP="00785E22">
      <w:pPr>
        <w:rPr>
          <w:rFonts w:ascii="Open Sans" w:hAnsi="Open Sans" w:cs="Open Sans"/>
          <w:sz w:val="20"/>
        </w:rPr>
      </w:pPr>
    </w:p>
    <w:p w14:paraId="0C14978E" w14:textId="77777777" w:rsidR="00785E22" w:rsidRPr="002B7090" w:rsidRDefault="00785E22" w:rsidP="00785E22">
      <w:pPr>
        <w:rPr>
          <w:rFonts w:ascii="Open Sans" w:hAnsi="Open Sans" w:cs="Open Sans"/>
          <w:b/>
          <w:u w:val="single"/>
        </w:rPr>
      </w:pPr>
    </w:p>
    <w:p w14:paraId="7BB924DD" w14:textId="3D568441" w:rsidR="00785E22" w:rsidRPr="002B7090" w:rsidRDefault="00785E22" w:rsidP="00785E22">
      <w:pPr>
        <w:rPr>
          <w:rFonts w:ascii="Open Sans" w:hAnsi="Open Sans" w:cs="Open Sans"/>
        </w:rPr>
      </w:pPr>
      <w:r w:rsidRPr="002B7090">
        <w:rPr>
          <w:rFonts w:ascii="Open Sans" w:hAnsi="Open Sans" w:cs="Open Sans"/>
          <w:b/>
          <w:u w:val="single"/>
        </w:rPr>
        <w:t>Grade Disclaimer and absolute grading criteria</w:t>
      </w:r>
      <w:r w:rsidRPr="002B7090">
        <w:rPr>
          <w:rFonts w:ascii="Open Sans" w:hAnsi="Open Sans" w:cs="Open Sans"/>
        </w:rPr>
        <w:t xml:space="preserve">: </w:t>
      </w:r>
    </w:p>
    <w:p w14:paraId="14DACE58" w14:textId="2FBD2AF0" w:rsidR="00785E22" w:rsidRPr="002B7090" w:rsidRDefault="00785E22" w:rsidP="00785E22">
      <w:pPr>
        <w:rPr>
          <w:rFonts w:ascii="Open Sans" w:hAnsi="Open Sans" w:cs="Open Sans"/>
        </w:rPr>
      </w:pPr>
      <w:r w:rsidRPr="002B7090">
        <w:rPr>
          <w:rFonts w:ascii="Open Sans" w:hAnsi="Open Sans" w:cs="Open Sans"/>
        </w:rPr>
        <w:t xml:space="preserve">This is optional for you to use. Personally I put this scale in my syllabus and on Canvas at the start of each term of every class to give students a heads-up about the range of letter grades and percentages I will be using for their assignments and ultimately final grade in my classes. I have found that this helps prevent expectations of a ‘curving’ criteria or anything else like that– it doesn’t mean that I don’t or won’t curve at times (my choice), but it lets them know that I expect them to work hard for their grades without the promise of a curve – my reverse psychology if you will. Feel free to use! </w:t>
      </w:r>
    </w:p>
    <w:p w14:paraId="28A33A7D" w14:textId="0DB378BC" w:rsidR="00785E22" w:rsidRPr="002B7090" w:rsidRDefault="00785E22" w:rsidP="00785E22">
      <w:pPr>
        <w:rPr>
          <w:rFonts w:ascii="Open Sans" w:hAnsi="Open Sans" w:cs="Open Sans"/>
          <w:u w:val="single"/>
        </w:rPr>
      </w:pPr>
      <w:r w:rsidRPr="002B7090">
        <w:rPr>
          <w:rFonts w:ascii="Open Sans" w:hAnsi="Open Sans" w:cs="Open Sans"/>
          <w:u w:val="single"/>
        </w:rPr>
        <w:t xml:space="preserve">“Your overall grade will be determined by your performance on all assignments and final letter </w:t>
      </w:r>
      <w:proofErr w:type="gramStart"/>
      <w:r w:rsidRPr="002B7090">
        <w:rPr>
          <w:rFonts w:ascii="Open Sans" w:hAnsi="Open Sans" w:cs="Open Sans"/>
          <w:u w:val="single"/>
        </w:rPr>
        <w:t>grades  typically</w:t>
      </w:r>
      <w:proofErr w:type="gramEnd"/>
      <w:r w:rsidRPr="002B7090">
        <w:rPr>
          <w:rFonts w:ascii="Open Sans" w:hAnsi="Open Sans" w:cs="Open Sans"/>
          <w:u w:val="single"/>
        </w:rPr>
        <w:t xml:space="preserve"> uses the traditional grading scale, and there is no need to do any final curve. I do, however, retain the right to amend this scale for the student’s benefit:</w:t>
      </w:r>
      <w:r w:rsidRPr="002B7090">
        <w:rPr>
          <w:rFonts w:ascii="Open Sans" w:hAnsi="Open Sans" w:cs="Open Sans"/>
          <w:u w:val="single"/>
        </w:rPr>
        <w:br/>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1620"/>
        <w:gridCol w:w="1440"/>
        <w:gridCol w:w="1620"/>
      </w:tblGrid>
      <w:tr w:rsidR="00785E22" w:rsidRPr="002B7090" w14:paraId="53A3A629"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1907A7B4"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Letter Grade</w:t>
            </w:r>
          </w:p>
        </w:tc>
        <w:tc>
          <w:tcPr>
            <w:tcW w:w="1620" w:type="dxa"/>
            <w:tcBorders>
              <w:top w:val="single" w:sz="4" w:space="0" w:color="000000"/>
              <w:left w:val="single" w:sz="4" w:space="0" w:color="000000"/>
              <w:bottom w:val="single" w:sz="4" w:space="0" w:color="000000"/>
              <w:right w:val="single" w:sz="4" w:space="0" w:color="000000"/>
            </w:tcBorders>
          </w:tcPr>
          <w:p w14:paraId="55B95325"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Raw Score %</w:t>
            </w:r>
          </w:p>
        </w:tc>
        <w:tc>
          <w:tcPr>
            <w:tcW w:w="1440" w:type="dxa"/>
            <w:tcBorders>
              <w:top w:val="single" w:sz="4" w:space="0" w:color="000000"/>
              <w:left w:val="single" w:sz="4" w:space="0" w:color="000000"/>
              <w:bottom w:val="single" w:sz="4" w:space="0" w:color="000000"/>
              <w:right w:val="single" w:sz="4" w:space="0" w:color="000000"/>
            </w:tcBorders>
          </w:tcPr>
          <w:p w14:paraId="41B79978"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Letter Grade</w:t>
            </w:r>
          </w:p>
        </w:tc>
        <w:tc>
          <w:tcPr>
            <w:tcW w:w="1620" w:type="dxa"/>
            <w:tcBorders>
              <w:top w:val="single" w:sz="4" w:space="0" w:color="000000"/>
              <w:left w:val="single" w:sz="4" w:space="0" w:color="000000"/>
              <w:bottom w:val="single" w:sz="4" w:space="0" w:color="000000"/>
              <w:right w:val="single" w:sz="4" w:space="0" w:color="000000"/>
            </w:tcBorders>
          </w:tcPr>
          <w:p w14:paraId="3B876111"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Raw Score %</w:t>
            </w:r>
          </w:p>
        </w:tc>
      </w:tr>
      <w:tr w:rsidR="00785E22" w:rsidRPr="002B7090" w14:paraId="290FC9C8"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482A5CB1"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A+</w:t>
            </w:r>
          </w:p>
        </w:tc>
        <w:tc>
          <w:tcPr>
            <w:tcW w:w="1620" w:type="dxa"/>
            <w:tcBorders>
              <w:top w:val="single" w:sz="4" w:space="0" w:color="000000"/>
              <w:left w:val="single" w:sz="4" w:space="0" w:color="000000"/>
              <w:bottom w:val="single" w:sz="4" w:space="0" w:color="000000"/>
              <w:right w:val="single" w:sz="4" w:space="0" w:color="000000"/>
            </w:tcBorders>
          </w:tcPr>
          <w:p w14:paraId="1C32DE6D"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&gt;97</w:t>
            </w:r>
          </w:p>
        </w:tc>
        <w:tc>
          <w:tcPr>
            <w:tcW w:w="1440" w:type="dxa"/>
            <w:tcBorders>
              <w:top w:val="single" w:sz="4" w:space="0" w:color="000000"/>
              <w:left w:val="single" w:sz="4" w:space="0" w:color="000000"/>
              <w:bottom w:val="single" w:sz="4" w:space="0" w:color="000000"/>
              <w:right w:val="single" w:sz="4" w:space="0" w:color="000000"/>
            </w:tcBorders>
          </w:tcPr>
          <w:p w14:paraId="668BB331"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C+</w:t>
            </w:r>
          </w:p>
        </w:tc>
        <w:tc>
          <w:tcPr>
            <w:tcW w:w="1620" w:type="dxa"/>
            <w:tcBorders>
              <w:top w:val="single" w:sz="4" w:space="0" w:color="000000"/>
              <w:left w:val="single" w:sz="4" w:space="0" w:color="000000"/>
              <w:bottom w:val="single" w:sz="4" w:space="0" w:color="000000"/>
              <w:right w:val="single" w:sz="4" w:space="0" w:color="000000"/>
            </w:tcBorders>
          </w:tcPr>
          <w:p w14:paraId="18665677"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77-79</w:t>
            </w:r>
          </w:p>
        </w:tc>
      </w:tr>
      <w:tr w:rsidR="00785E22" w:rsidRPr="002B7090" w14:paraId="134A8DBD"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5DBCBA1F"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A</w:t>
            </w:r>
          </w:p>
        </w:tc>
        <w:tc>
          <w:tcPr>
            <w:tcW w:w="1620" w:type="dxa"/>
            <w:tcBorders>
              <w:top w:val="single" w:sz="4" w:space="0" w:color="000000"/>
              <w:left w:val="single" w:sz="4" w:space="0" w:color="000000"/>
              <w:bottom w:val="single" w:sz="4" w:space="0" w:color="000000"/>
              <w:right w:val="single" w:sz="4" w:space="0" w:color="000000"/>
            </w:tcBorders>
          </w:tcPr>
          <w:p w14:paraId="2C3D2781"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93-96</w:t>
            </w:r>
          </w:p>
        </w:tc>
        <w:tc>
          <w:tcPr>
            <w:tcW w:w="1440" w:type="dxa"/>
            <w:tcBorders>
              <w:top w:val="single" w:sz="4" w:space="0" w:color="000000"/>
              <w:left w:val="single" w:sz="4" w:space="0" w:color="000000"/>
              <w:bottom w:val="single" w:sz="4" w:space="0" w:color="000000"/>
              <w:right w:val="single" w:sz="4" w:space="0" w:color="000000"/>
            </w:tcBorders>
          </w:tcPr>
          <w:p w14:paraId="41215D73"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C</w:t>
            </w:r>
          </w:p>
        </w:tc>
        <w:tc>
          <w:tcPr>
            <w:tcW w:w="1620" w:type="dxa"/>
            <w:tcBorders>
              <w:top w:val="single" w:sz="4" w:space="0" w:color="000000"/>
              <w:left w:val="single" w:sz="4" w:space="0" w:color="000000"/>
              <w:bottom w:val="single" w:sz="4" w:space="0" w:color="000000"/>
              <w:right w:val="single" w:sz="4" w:space="0" w:color="000000"/>
            </w:tcBorders>
          </w:tcPr>
          <w:p w14:paraId="380AD999"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73-76</w:t>
            </w:r>
          </w:p>
        </w:tc>
      </w:tr>
      <w:tr w:rsidR="00785E22" w:rsidRPr="002B7090" w14:paraId="536ADB67"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2E2C4641"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A-</w:t>
            </w:r>
          </w:p>
        </w:tc>
        <w:tc>
          <w:tcPr>
            <w:tcW w:w="1620" w:type="dxa"/>
            <w:tcBorders>
              <w:top w:val="single" w:sz="4" w:space="0" w:color="000000"/>
              <w:left w:val="single" w:sz="4" w:space="0" w:color="000000"/>
              <w:bottom w:val="single" w:sz="4" w:space="0" w:color="000000"/>
              <w:right w:val="single" w:sz="4" w:space="0" w:color="000000"/>
            </w:tcBorders>
          </w:tcPr>
          <w:p w14:paraId="73900719"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90-92</w:t>
            </w:r>
          </w:p>
        </w:tc>
        <w:tc>
          <w:tcPr>
            <w:tcW w:w="1440" w:type="dxa"/>
            <w:tcBorders>
              <w:top w:val="single" w:sz="4" w:space="0" w:color="000000"/>
              <w:left w:val="single" w:sz="4" w:space="0" w:color="000000"/>
              <w:bottom w:val="single" w:sz="4" w:space="0" w:color="000000"/>
              <w:right w:val="single" w:sz="4" w:space="0" w:color="000000"/>
            </w:tcBorders>
          </w:tcPr>
          <w:p w14:paraId="776D41F7"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C-</w:t>
            </w:r>
          </w:p>
        </w:tc>
        <w:tc>
          <w:tcPr>
            <w:tcW w:w="1620" w:type="dxa"/>
            <w:tcBorders>
              <w:top w:val="single" w:sz="4" w:space="0" w:color="000000"/>
              <w:left w:val="single" w:sz="4" w:space="0" w:color="000000"/>
              <w:bottom w:val="single" w:sz="4" w:space="0" w:color="000000"/>
              <w:right w:val="single" w:sz="4" w:space="0" w:color="000000"/>
            </w:tcBorders>
          </w:tcPr>
          <w:p w14:paraId="3588928C"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70-72</w:t>
            </w:r>
          </w:p>
        </w:tc>
      </w:tr>
      <w:tr w:rsidR="00785E22" w:rsidRPr="002B7090" w14:paraId="71EE14D5"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456FD064"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B+</w:t>
            </w:r>
          </w:p>
        </w:tc>
        <w:tc>
          <w:tcPr>
            <w:tcW w:w="1620" w:type="dxa"/>
            <w:tcBorders>
              <w:top w:val="single" w:sz="4" w:space="0" w:color="000000"/>
              <w:left w:val="single" w:sz="4" w:space="0" w:color="000000"/>
              <w:bottom w:val="single" w:sz="4" w:space="0" w:color="000000"/>
              <w:right w:val="single" w:sz="4" w:space="0" w:color="000000"/>
            </w:tcBorders>
          </w:tcPr>
          <w:p w14:paraId="6D9A5B3A"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87-89</w:t>
            </w:r>
          </w:p>
        </w:tc>
        <w:tc>
          <w:tcPr>
            <w:tcW w:w="1440" w:type="dxa"/>
            <w:tcBorders>
              <w:top w:val="single" w:sz="4" w:space="0" w:color="000000"/>
              <w:left w:val="single" w:sz="4" w:space="0" w:color="000000"/>
              <w:bottom w:val="single" w:sz="4" w:space="0" w:color="000000"/>
              <w:right w:val="single" w:sz="4" w:space="0" w:color="000000"/>
            </w:tcBorders>
          </w:tcPr>
          <w:p w14:paraId="55AAA42C"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D</w:t>
            </w:r>
          </w:p>
        </w:tc>
        <w:tc>
          <w:tcPr>
            <w:tcW w:w="1620" w:type="dxa"/>
            <w:tcBorders>
              <w:top w:val="single" w:sz="4" w:space="0" w:color="000000"/>
              <w:left w:val="single" w:sz="4" w:space="0" w:color="000000"/>
              <w:bottom w:val="single" w:sz="4" w:space="0" w:color="000000"/>
              <w:right w:val="single" w:sz="4" w:space="0" w:color="000000"/>
            </w:tcBorders>
          </w:tcPr>
          <w:p w14:paraId="0E691F9A"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66-69</w:t>
            </w:r>
          </w:p>
        </w:tc>
      </w:tr>
      <w:tr w:rsidR="00785E22" w:rsidRPr="002B7090" w14:paraId="7A9D8F42"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55A230EE"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B</w:t>
            </w:r>
          </w:p>
        </w:tc>
        <w:tc>
          <w:tcPr>
            <w:tcW w:w="1620" w:type="dxa"/>
            <w:tcBorders>
              <w:top w:val="single" w:sz="4" w:space="0" w:color="000000"/>
              <w:left w:val="single" w:sz="4" w:space="0" w:color="000000"/>
              <w:bottom w:val="single" w:sz="4" w:space="0" w:color="000000"/>
              <w:right w:val="single" w:sz="4" w:space="0" w:color="000000"/>
            </w:tcBorders>
          </w:tcPr>
          <w:p w14:paraId="4A3BF68C"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83-86</w:t>
            </w:r>
          </w:p>
        </w:tc>
        <w:tc>
          <w:tcPr>
            <w:tcW w:w="1440" w:type="dxa"/>
            <w:tcBorders>
              <w:top w:val="single" w:sz="4" w:space="0" w:color="000000"/>
              <w:left w:val="single" w:sz="4" w:space="0" w:color="000000"/>
              <w:bottom w:val="single" w:sz="4" w:space="0" w:color="000000"/>
              <w:right w:val="single" w:sz="4" w:space="0" w:color="000000"/>
            </w:tcBorders>
          </w:tcPr>
          <w:p w14:paraId="796E3BC3"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F</w:t>
            </w:r>
          </w:p>
        </w:tc>
        <w:tc>
          <w:tcPr>
            <w:tcW w:w="1620" w:type="dxa"/>
            <w:tcBorders>
              <w:top w:val="single" w:sz="4" w:space="0" w:color="000000"/>
              <w:left w:val="single" w:sz="4" w:space="0" w:color="000000"/>
              <w:bottom w:val="single" w:sz="4" w:space="0" w:color="000000"/>
              <w:right w:val="single" w:sz="4" w:space="0" w:color="000000"/>
            </w:tcBorders>
          </w:tcPr>
          <w:p w14:paraId="14F79F0E"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&lt;65</w:t>
            </w:r>
          </w:p>
        </w:tc>
      </w:tr>
      <w:tr w:rsidR="00785E22" w:rsidRPr="002B7090" w14:paraId="1F873219" w14:textId="77777777" w:rsidTr="005D3CB2">
        <w:tc>
          <w:tcPr>
            <w:tcW w:w="1440" w:type="dxa"/>
            <w:tcBorders>
              <w:top w:val="single" w:sz="4" w:space="0" w:color="000000"/>
              <w:left w:val="single" w:sz="4" w:space="0" w:color="000000"/>
              <w:bottom w:val="single" w:sz="4" w:space="0" w:color="000000"/>
              <w:right w:val="single" w:sz="4" w:space="0" w:color="000000"/>
            </w:tcBorders>
          </w:tcPr>
          <w:p w14:paraId="098DD981"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B-</w:t>
            </w:r>
          </w:p>
        </w:tc>
        <w:tc>
          <w:tcPr>
            <w:tcW w:w="1620" w:type="dxa"/>
            <w:tcBorders>
              <w:top w:val="single" w:sz="4" w:space="0" w:color="000000"/>
              <w:left w:val="single" w:sz="4" w:space="0" w:color="000000"/>
              <w:bottom w:val="single" w:sz="4" w:space="0" w:color="000000"/>
              <w:right w:val="single" w:sz="4" w:space="0" w:color="000000"/>
            </w:tcBorders>
          </w:tcPr>
          <w:p w14:paraId="21DDED87" w14:textId="77777777" w:rsidR="00785E22" w:rsidRPr="002B7090" w:rsidRDefault="00785E22" w:rsidP="005D3CB2">
            <w:pPr>
              <w:pStyle w:val="NormalWeb"/>
              <w:tabs>
                <w:tab w:val="left" w:pos="360"/>
              </w:tabs>
              <w:rPr>
                <w:rFonts w:ascii="Open Sans" w:hAnsi="Open Sans" w:cs="Open Sans"/>
                <w:b/>
                <w:bCs/>
                <w:sz w:val="22"/>
                <w:szCs w:val="22"/>
                <w:u w:val="single"/>
              </w:rPr>
            </w:pPr>
            <w:r w:rsidRPr="002B7090">
              <w:rPr>
                <w:rFonts w:ascii="Open Sans" w:hAnsi="Open Sans" w:cs="Open Sans"/>
                <w:b/>
                <w:bCs/>
                <w:sz w:val="22"/>
                <w:szCs w:val="22"/>
                <w:u w:val="single"/>
              </w:rPr>
              <w:t>80-82</w:t>
            </w:r>
          </w:p>
        </w:tc>
        <w:tc>
          <w:tcPr>
            <w:tcW w:w="1440" w:type="dxa"/>
            <w:tcBorders>
              <w:top w:val="single" w:sz="4" w:space="0" w:color="000000"/>
              <w:left w:val="single" w:sz="4" w:space="0" w:color="000000"/>
              <w:bottom w:val="single" w:sz="4" w:space="0" w:color="000000"/>
              <w:right w:val="single" w:sz="4" w:space="0" w:color="000000"/>
            </w:tcBorders>
          </w:tcPr>
          <w:p w14:paraId="59EE0857" w14:textId="77777777" w:rsidR="00785E22" w:rsidRPr="002B7090" w:rsidRDefault="00785E22" w:rsidP="005D3CB2">
            <w:pPr>
              <w:pStyle w:val="NormalWeb"/>
              <w:tabs>
                <w:tab w:val="left" w:pos="360"/>
              </w:tabs>
              <w:rPr>
                <w:rFonts w:ascii="Open Sans" w:hAnsi="Open Sans" w:cs="Open Sans"/>
                <w:b/>
                <w:bCs/>
                <w:sz w:val="22"/>
                <w:szCs w:val="22"/>
                <w:u w:val="single"/>
              </w:rPr>
            </w:pPr>
          </w:p>
        </w:tc>
        <w:tc>
          <w:tcPr>
            <w:tcW w:w="1620" w:type="dxa"/>
            <w:tcBorders>
              <w:top w:val="single" w:sz="4" w:space="0" w:color="000000"/>
              <w:left w:val="single" w:sz="4" w:space="0" w:color="000000"/>
              <w:bottom w:val="single" w:sz="4" w:space="0" w:color="000000"/>
              <w:right w:val="single" w:sz="4" w:space="0" w:color="000000"/>
            </w:tcBorders>
          </w:tcPr>
          <w:p w14:paraId="1BC2E991" w14:textId="77777777" w:rsidR="00785E22" w:rsidRPr="002B7090" w:rsidRDefault="00785E22" w:rsidP="005D3CB2">
            <w:pPr>
              <w:pStyle w:val="NormalWeb"/>
              <w:tabs>
                <w:tab w:val="left" w:pos="360"/>
              </w:tabs>
              <w:rPr>
                <w:rFonts w:ascii="Open Sans" w:hAnsi="Open Sans" w:cs="Open Sans"/>
                <w:b/>
                <w:bCs/>
                <w:sz w:val="22"/>
                <w:szCs w:val="22"/>
                <w:u w:val="single"/>
              </w:rPr>
            </w:pPr>
          </w:p>
        </w:tc>
      </w:tr>
    </w:tbl>
    <w:p w14:paraId="2099BB6E" w14:textId="77777777" w:rsidR="00785E22" w:rsidRPr="002B7090" w:rsidRDefault="00785E22" w:rsidP="00785E22">
      <w:pPr>
        <w:rPr>
          <w:rFonts w:ascii="Open Sans" w:hAnsi="Open Sans" w:cs="Open Sans"/>
          <w:b/>
          <w:color w:val="000000"/>
          <w:u w:val="single"/>
        </w:rPr>
      </w:pPr>
    </w:p>
    <w:p w14:paraId="6A09771A" w14:textId="39617ABF" w:rsidR="00785E22" w:rsidRPr="002B7090" w:rsidRDefault="00785E22" w:rsidP="00785E22">
      <w:pPr>
        <w:rPr>
          <w:rFonts w:ascii="Open Sans" w:hAnsi="Open Sans" w:cs="Open Sans"/>
          <w:u w:val="single"/>
        </w:rPr>
      </w:pPr>
      <w:r w:rsidRPr="002B7090">
        <w:rPr>
          <w:rFonts w:ascii="Open Sans" w:hAnsi="Open Sans" w:cs="Open Sans"/>
          <w:u w:val="single"/>
        </w:rPr>
        <w:t xml:space="preserve">Please pay particular attention to the assignments and grading for each assignment. There are no "do-overs" nor will an “incomplete” grade nor an extra credit assignment will be given as a remedy for a poor grade on any assignment or exam.”  </w:t>
      </w:r>
    </w:p>
    <w:p w14:paraId="621361B3" w14:textId="77777777" w:rsidR="0003672F" w:rsidRPr="002B7090" w:rsidRDefault="0003672F">
      <w:pPr>
        <w:rPr>
          <w:rFonts w:ascii="Open Sans" w:hAnsi="Open Sans" w:cs="Open Sans"/>
          <w:b/>
          <w:u w:val="single"/>
        </w:rPr>
      </w:pPr>
    </w:p>
    <w:p w14:paraId="5B2BF687" w14:textId="2DCAF708" w:rsidR="0003672F" w:rsidRPr="002B7090" w:rsidRDefault="0003672F">
      <w:pPr>
        <w:rPr>
          <w:rFonts w:ascii="Open Sans" w:hAnsi="Open Sans" w:cs="Open Sans"/>
          <w:b/>
          <w:u w:val="single"/>
        </w:rPr>
      </w:pPr>
      <w:r w:rsidRPr="002B7090">
        <w:rPr>
          <w:rFonts w:ascii="Open Sans" w:hAnsi="Open Sans" w:cs="Open Sans"/>
          <w:b/>
          <w:u w:val="single"/>
        </w:rPr>
        <w:t>Other Stuff</w:t>
      </w:r>
    </w:p>
    <w:p w14:paraId="7741B6C7" w14:textId="77777777" w:rsidR="004750D2" w:rsidRPr="002B7090" w:rsidRDefault="005156B6">
      <w:pPr>
        <w:rPr>
          <w:rFonts w:ascii="Open Sans" w:hAnsi="Open Sans" w:cs="Open Sans"/>
        </w:rPr>
      </w:pPr>
      <w:r w:rsidRPr="002B7090">
        <w:rPr>
          <w:rFonts w:ascii="Open Sans" w:hAnsi="Open Sans" w:cs="Open Sans"/>
          <w:u w:val="single"/>
        </w:rPr>
        <w:lastRenderedPageBreak/>
        <w:t>Discussing grades with students/class</w:t>
      </w:r>
      <w:r w:rsidR="0003672F" w:rsidRPr="002B7090">
        <w:rPr>
          <w:rFonts w:ascii="Open Sans" w:hAnsi="Open Sans" w:cs="Open Sans"/>
          <w:u w:val="single"/>
        </w:rPr>
        <w:t>!</w:t>
      </w:r>
      <w:r w:rsidR="0003672F" w:rsidRPr="002B7090">
        <w:rPr>
          <w:rFonts w:ascii="Open Sans" w:hAnsi="Open Sans" w:cs="Open Sans"/>
        </w:rPr>
        <w:t xml:space="preserve"> After every assignment and exam, it’s a good idea to discuss either generally </w:t>
      </w:r>
      <w:r w:rsidR="00AF478B" w:rsidRPr="002B7090">
        <w:rPr>
          <w:rFonts w:ascii="Open Sans" w:hAnsi="Open Sans" w:cs="Open Sans"/>
        </w:rPr>
        <w:t xml:space="preserve">or more specifically depending on your level of comfort, scores and overall class </w:t>
      </w:r>
      <w:proofErr w:type="spellStart"/>
      <w:r w:rsidR="00AF478B" w:rsidRPr="002B7090">
        <w:rPr>
          <w:rFonts w:ascii="Open Sans" w:hAnsi="Open Sans" w:cs="Open Sans"/>
        </w:rPr>
        <w:t>gpa</w:t>
      </w:r>
      <w:proofErr w:type="spellEnd"/>
      <w:r w:rsidR="00AF478B" w:rsidRPr="002B7090">
        <w:rPr>
          <w:rFonts w:ascii="Open Sans" w:hAnsi="Open Sans" w:cs="Open Sans"/>
        </w:rPr>
        <w:t xml:space="preserve"> for an assignment in class as part of a discussion to let them know in advance of posting grades. I find it eases the shock (both good and bad) for all students as they appreciate hearing your feedback, hints on how to do better, what was considered excellent work and why, and highlight whatever you feel is important for them to know as a group, i.e. correlation between attendance and grades! It’s a good time to remind them of your office hours to go over individual exams or coursework one-on-one. As a rule, I do not bring exams to class to hand out – it is time consuming, it becomes competitive and everyone has multiple questions – too many to use up an entire class session for usually. Other assignments or group assignments, I to hand back in class though. Also as a rule, I will not answer </w:t>
      </w:r>
      <w:r w:rsidR="004750D2" w:rsidRPr="002B7090">
        <w:rPr>
          <w:rFonts w:ascii="Open Sans" w:hAnsi="Open Sans" w:cs="Open Sans"/>
        </w:rPr>
        <w:t>questions</w:t>
      </w:r>
      <w:r w:rsidR="00AF478B" w:rsidRPr="002B7090">
        <w:rPr>
          <w:rFonts w:ascii="Open Sans" w:hAnsi="Open Sans" w:cs="Open Sans"/>
        </w:rPr>
        <w:t xml:space="preserve"> about exam</w:t>
      </w:r>
      <w:r w:rsidR="004750D2" w:rsidRPr="002B7090">
        <w:rPr>
          <w:rFonts w:ascii="Open Sans" w:hAnsi="Open Sans" w:cs="Open Sans"/>
        </w:rPr>
        <w:t xml:space="preserve"> scores</w:t>
      </w:r>
      <w:r w:rsidR="00AF478B" w:rsidRPr="002B7090">
        <w:rPr>
          <w:rFonts w:ascii="Open Sans" w:hAnsi="Open Sans" w:cs="Open Sans"/>
        </w:rPr>
        <w:t xml:space="preserve"> in emails – if </w:t>
      </w:r>
      <w:r w:rsidR="004750D2" w:rsidRPr="002B7090">
        <w:rPr>
          <w:rFonts w:ascii="Open Sans" w:hAnsi="Open Sans" w:cs="Open Sans"/>
        </w:rPr>
        <w:t>students</w:t>
      </w:r>
      <w:r w:rsidR="00AF478B" w:rsidRPr="002B7090">
        <w:rPr>
          <w:rFonts w:ascii="Open Sans" w:hAnsi="Open Sans" w:cs="Open Sans"/>
        </w:rPr>
        <w:t xml:space="preserve"> </w:t>
      </w:r>
      <w:r w:rsidR="004750D2" w:rsidRPr="002B7090">
        <w:rPr>
          <w:rFonts w:ascii="Open Sans" w:hAnsi="Open Sans" w:cs="Open Sans"/>
        </w:rPr>
        <w:t xml:space="preserve">truly </w:t>
      </w:r>
      <w:r w:rsidR="00AF478B" w:rsidRPr="002B7090">
        <w:rPr>
          <w:rFonts w:ascii="Open Sans" w:hAnsi="Open Sans" w:cs="Open Sans"/>
        </w:rPr>
        <w:t xml:space="preserve">care, they will </w:t>
      </w:r>
      <w:r w:rsidR="004750D2" w:rsidRPr="002B7090">
        <w:rPr>
          <w:rFonts w:ascii="Open Sans" w:hAnsi="Open Sans" w:cs="Open Sans"/>
        </w:rPr>
        <w:t xml:space="preserve">make the time to </w:t>
      </w:r>
      <w:r w:rsidR="00AF478B" w:rsidRPr="002B7090">
        <w:rPr>
          <w:rFonts w:ascii="Open Sans" w:hAnsi="Open Sans" w:cs="Open Sans"/>
        </w:rPr>
        <w:t xml:space="preserve">come see their exam and discuss with you, </w:t>
      </w:r>
      <w:r w:rsidR="004750D2" w:rsidRPr="002B7090">
        <w:rPr>
          <w:rFonts w:ascii="Open Sans" w:hAnsi="Open Sans" w:cs="Open Sans"/>
        </w:rPr>
        <w:t xml:space="preserve">email is not a good medium for grade discussions (that tend to be grade negotiations in the end!). </w:t>
      </w:r>
    </w:p>
    <w:p w14:paraId="76E97814" w14:textId="7D41D076" w:rsidR="005156B6" w:rsidRPr="002B7090" w:rsidRDefault="004750D2">
      <w:pPr>
        <w:rPr>
          <w:rFonts w:ascii="Open Sans" w:hAnsi="Open Sans" w:cs="Open Sans"/>
        </w:rPr>
      </w:pPr>
      <w:r w:rsidRPr="002B7090">
        <w:rPr>
          <w:rFonts w:ascii="Open Sans" w:hAnsi="Open Sans" w:cs="Open Sans"/>
        </w:rPr>
        <w:t xml:space="preserve">Please be aware that any discussion with a student about a poor assignment, score or grade can be a very big deal for a student, regardless of whether it’s a </w:t>
      </w:r>
      <w:proofErr w:type="spellStart"/>
      <w:r w:rsidRPr="002B7090">
        <w:rPr>
          <w:rFonts w:ascii="Open Sans" w:hAnsi="Open Sans" w:cs="Open Sans"/>
        </w:rPr>
        <w:t>A</w:t>
      </w:r>
      <w:proofErr w:type="spellEnd"/>
      <w:r w:rsidRPr="002B7090">
        <w:rPr>
          <w:rFonts w:ascii="Open Sans" w:hAnsi="Open Sans" w:cs="Open Sans"/>
        </w:rPr>
        <w:t xml:space="preserve"> or a D for that matter. Help them to understand why they received the grade they did, explain the grading and expectations of the assignment, but also remember the onus for their grade (good or bad) is upon them.   </w:t>
      </w:r>
    </w:p>
    <w:p w14:paraId="1501CC23" w14:textId="5BC77A2A" w:rsidR="00CF134E" w:rsidRPr="002B7090" w:rsidRDefault="00CF134E">
      <w:pPr>
        <w:rPr>
          <w:rFonts w:ascii="Open Sans" w:hAnsi="Open Sans" w:cs="Open Sans"/>
          <w:b/>
          <w:u w:val="single"/>
        </w:rPr>
      </w:pPr>
      <w:r w:rsidRPr="002B7090">
        <w:rPr>
          <w:rFonts w:ascii="Open Sans" w:hAnsi="Open Sans" w:cs="Open Sans"/>
          <w:b/>
          <w:u w:val="single"/>
        </w:rPr>
        <w:t>Anything else???? – please let me know so I can add to this on-going reference list!!</w:t>
      </w:r>
    </w:p>
    <w:sectPr w:rsidR="00CF134E" w:rsidRPr="002B709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B505" w14:textId="77777777" w:rsidR="00D1659F" w:rsidRDefault="00D1659F" w:rsidP="000119B0">
      <w:pPr>
        <w:spacing w:after="0" w:line="240" w:lineRule="auto"/>
      </w:pPr>
      <w:r>
        <w:separator/>
      </w:r>
    </w:p>
  </w:endnote>
  <w:endnote w:type="continuationSeparator" w:id="0">
    <w:p w14:paraId="05E2132A" w14:textId="77777777" w:rsidR="00D1659F" w:rsidRDefault="00D1659F" w:rsidP="0001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3002" w14:textId="77777777" w:rsidR="000119B0" w:rsidRDefault="00011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222949"/>
      <w:docPartObj>
        <w:docPartGallery w:val="Page Numbers (Bottom of Page)"/>
        <w:docPartUnique/>
      </w:docPartObj>
    </w:sdtPr>
    <w:sdtEndPr>
      <w:rPr>
        <w:noProof/>
      </w:rPr>
    </w:sdtEndPr>
    <w:sdtContent>
      <w:p w14:paraId="0072765E" w14:textId="097852C0" w:rsidR="000119B0" w:rsidRDefault="000119B0">
        <w:pPr>
          <w:pStyle w:val="Footer"/>
          <w:jc w:val="right"/>
        </w:pPr>
        <w:r>
          <w:fldChar w:fldCharType="begin"/>
        </w:r>
        <w:r>
          <w:instrText xml:space="preserve"> PAGE   \* MERGEFORMAT </w:instrText>
        </w:r>
        <w:r>
          <w:fldChar w:fldCharType="separate"/>
        </w:r>
        <w:r w:rsidR="00DC7C39">
          <w:rPr>
            <w:noProof/>
          </w:rPr>
          <w:t>9</w:t>
        </w:r>
        <w:r>
          <w:rPr>
            <w:noProof/>
          </w:rPr>
          <w:fldChar w:fldCharType="end"/>
        </w:r>
      </w:p>
    </w:sdtContent>
  </w:sdt>
  <w:p w14:paraId="794CC1B2" w14:textId="77777777" w:rsidR="000119B0" w:rsidRDefault="00011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0396" w14:textId="77777777" w:rsidR="000119B0" w:rsidRDefault="00011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E9B05" w14:textId="77777777" w:rsidR="00D1659F" w:rsidRDefault="00D1659F" w:rsidP="000119B0">
      <w:pPr>
        <w:spacing w:after="0" w:line="240" w:lineRule="auto"/>
      </w:pPr>
      <w:r>
        <w:separator/>
      </w:r>
    </w:p>
  </w:footnote>
  <w:footnote w:type="continuationSeparator" w:id="0">
    <w:p w14:paraId="53133C4D" w14:textId="77777777" w:rsidR="00D1659F" w:rsidRDefault="00D1659F" w:rsidP="0001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7EA1" w14:textId="77777777" w:rsidR="000119B0" w:rsidRDefault="00011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97FB" w14:textId="77777777" w:rsidR="000119B0" w:rsidRDefault="00011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1D77" w14:textId="77777777" w:rsidR="000119B0" w:rsidRDefault="00011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1615"/>
    <w:multiLevelType w:val="hybridMultilevel"/>
    <w:tmpl w:val="9190D312"/>
    <w:lvl w:ilvl="0" w:tplc="6FFA3B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77E6C"/>
    <w:multiLevelType w:val="hybridMultilevel"/>
    <w:tmpl w:val="EC4252AC"/>
    <w:lvl w:ilvl="0" w:tplc="3600F7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E0"/>
    <w:rsid w:val="00000031"/>
    <w:rsid w:val="0000496F"/>
    <w:rsid w:val="000119B0"/>
    <w:rsid w:val="0003672F"/>
    <w:rsid w:val="000665F8"/>
    <w:rsid w:val="000733D4"/>
    <w:rsid w:val="000E4AAA"/>
    <w:rsid w:val="000E72E9"/>
    <w:rsid w:val="000F316F"/>
    <w:rsid w:val="000F4C70"/>
    <w:rsid w:val="001048E2"/>
    <w:rsid w:val="00127850"/>
    <w:rsid w:val="00171C32"/>
    <w:rsid w:val="00186019"/>
    <w:rsid w:val="0019366C"/>
    <w:rsid w:val="001C1EAD"/>
    <w:rsid w:val="001D1EC4"/>
    <w:rsid w:val="001D7E35"/>
    <w:rsid w:val="001E48F7"/>
    <w:rsid w:val="001E76B3"/>
    <w:rsid w:val="00204154"/>
    <w:rsid w:val="002508C8"/>
    <w:rsid w:val="00272601"/>
    <w:rsid w:val="00275CAC"/>
    <w:rsid w:val="00280484"/>
    <w:rsid w:val="00284F0F"/>
    <w:rsid w:val="00295F3C"/>
    <w:rsid w:val="002A72C9"/>
    <w:rsid w:val="002B7090"/>
    <w:rsid w:val="002C1E06"/>
    <w:rsid w:val="002C3797"/>
    <w:rsid w:val="002D7B7C"/>
    <w:rsid w:val="002E63E5"/>
    <w:rsid w:val="00305B03"/>
    <w:rsid w:val="00387304"/>
    <w:rsid w:val="003C6912"/>
    <w:rsid w:val="003E5A1B"/>
    <w:rsid w:val="004230CE"/>
    <w:rsid w:val="00425B8A"/>
    <w:rsid w:val="004314D2"/>
    <w:rsid w:val="004317A0"/>
    <w:rsid w:val="004420D4"/>
    <w:rsid w:val="004606C1"/>
    <w:rsid w:val="00466D9C"/>
    <w:rsid w:val="004750D2"/>
    <w:rsid w:val="004B3BFA"/>
    <w:rsid w:val="004B54EE"/>
    <w:rsid w:val="004D4C96"/>
    <w:rsid w:val="004D5F13"/>
    <w:rsid w:val="005156B6"/>
    <w:rsid w:val="00554FD1"/>
    <w:rsid w:val="00572A15"/>
    <w:rsid w:val="00574906"/>
    <w:rsid w:val="005805A6"/>
    <w:rsid w:val="005A2A6B"/>
    <w:rsid w:val="005B0719"/>
    <w:rsid w:val="005B6D25"/>
    <w:rsid w:val="005C29E0"/>
    <w:rsid w:val="005C3842"/>
    <w:rsid w:val="005E1446"/>
    <w:rsid w:val="005E69C6"/>
    <w:rsid w:val="005F50C6"/>
    <w:rsid w:val="006004B1"/>
    <w:rsid w:val="00602CDF"/>
    <w:rsid w:val="006165D2"/>
    <w:rsid w:val="00625D14"/>
    <w:rsid w:val="00635784"/>
    <w:rsid w:val="00650B72"/>
    <w:rsid w:val="0066255A"/>
    <w:rsid w:val="00670D8D"/>
    <w:rsid w:val="0068096A"/>
    <w:rsid w:val="00686D09"/>
    <w:rsid w:val="00692077"/>
    <w:rsid w:val="006923FE"/>
    <w:rsid w:val="006D18CF"/>
    <w:rsid w:val="006D7397"/>
    <w:rsid w:val="006E18AB"/>
    <w:rsid w:val="00713471"/>
    <w:rsid w:val="007340FC"/>
    <w:rsid w:val="00736849"/>
    <w:rsid w:val="007370EA"/>
    <w:rsid w:val="00767776"/>
    <w:rsid w:val="00770950"/>
    <w:rsid w:val="0077176E"/>
    <w:rsid w:val="00774DD4"/>
    <w:rsid w:val="007853A4"/>
    <w:rsid w:val="00785E22"/>
    <w:rsid w:val="00792015"/>
    <w:rsid w:val="007B3E32"/>
    <w:rsid w:val="007B5A18"/>
    <w:rsid w:val="007C292D"/>
    <w:rsid w:val="007F6B7F"/>
    <w:rsid w:val="00803F89"/>
    <w:rsid w:val="0081649C"/>
    <w:rsid w:val="0082324D"/>
    <w:rsid w:val="00827AFB"/>
    <w:rsid w:val="008326CB"/>
    <w:rsid w:val="008353E4"/>
    <w:rsid w:val="008468E9"/>
    <w:rsid w:val="00851460"/>
    <w:rsid w:val="00854201"/>
    <w:rsid w:val="008A090A"/>
    <w:rsid w:val="008A5943"/>
    <w:rsid w:val="0093432C"/>
    <w:rsid w:val="009360F7"/>
    <w:rsid w:val="00940C1B"/>
    <w:rsid w:val="00943168"/>
    <w:rsid w:val="0094796B"/>
    <w:rsid w:val="0096145F"/>
    <w:rsid w:val="009765BF"/>
    <w:rsid w:val="0098112C"/>
    <w:rsid w:val="00992AF4"/>
    <w:rsid w:val="009A7085"/>
    <w:rsid w:val="009D4608"/>
    <w:rsid w:val="009E3595"/>
    <w:rsid w:val="009F2BAC"/>
    <w:rsid w:val="00A02AD4"/>
    <w:rsid w:val="00A04545"/>
    <w:rsid w:val="00A04888"/>
    <w:rsid w:val="00A122F6"/>
    <w:rsid w:val="00A434F4"/>
    <w:rsid w:val="00A46A74"/>
    <w:rsid w:val="00A5641B"/>
    <w:rsid w:val="00A732B2"/>
    <w:rsid w:val="00A75575"/>
    <w:rsid w:val="00A770A7"/>
    <w:rsid w:val="00A824B5"/>
    <w:rsid w:val="00AB15BC"/>
    <w:rsid w:val="00AF478B"/>
    <w:rsid w:val="00B03B29"/>
    <w:rsid w:val="00B61582"/>
    <w:rsid w:val="00B703B8"/>
    <w:rsid w:val="00B87191"/>
    <w:rsid w:val="00B90C04"/>
    <w:rsid w:val="00B9610E"/>
    <w:rsid w:val="00BB2202"/>
    <w:rsid w:val="00BB284A"/>
    <w:rsid w:val="00BB5D7B"/>
    <w:rsid w:val="00BD3F56"/>
    <w:rsid w:val="00BF1B51"/>
    <w:rsid w:val="00C051BA"/>
    <w:rsid w:val="00C0667E"/>
    <w:rsid w:val="00C40911"/>
    <w:rsid w:val="00C535D0"/>
    <w:rsid w:val="00C62735"/>
    <w:rsid w:val="00C64ED3"/>
    <w:rsid w:val="00CA7C96"/>
    <w:rsid w:val="00CC1357"/>
    <w:rsid w:val="00CC355F"/>
    <w:rsid w:val="00CF134E"/>
    <w:rsid w:val="00D1260B"/>
    <w:rsid w:val="00D1659F"/>
    <w:rsid w:val="00D27CB2"/>
    <w:rsid w:val="00D32725"/>
    <w:rsid w:val="00D4358E"/>
    <w:rsid w:val="00D47203"/>
    <w:rsid w:val="00D5512F"/>
    <w:rsid w:val="00D56B91"/>
    <w:rsid w:val="00D6254A"/>
    <w:rsid w:val="00D942E0"/>
    <w:rsid w:val="00D97F1B"/>
    <w:rsid w:val="00DB77B6"/>
    <w:rsid w:val="00DC65F3"/>
    <w:rsid w:val="00DC7C39"/>
    <w:rsid w:val="00DD28B9"/>
    <w:rsid w:val="00E1449A"/>
    <w:rsid w:val="00E21BE5"/>
    <w:rsid w:val="00E2386D"/>
    <w:rsid w:val="00E447EF"/>
    <w:rsid w:val="00E74AD5"/>
    <w:rsid w:val="00EB2CB9"/>
    <w:rsid w:val="00ED6C86"/>
    <w:rsid w:val="00EE378C"/>
    <w:rsid w:val="00EE5BE0"/>
    <w:rsid w:val="00EF3203"/>
    <w:rsid w:val="00F00C1B"/>
    <w:rsid w:val="00F12D81"/>
    <w:rsid w:val="00F27E0D"/>
    <w:rsid w:val="00F501DC"/>
    <w:rsid w:val="00F66CE0"/>
    <w:rsid w:val="00F672C1"/>
    <w:rsid w:val="00F72E9F"/>
    <w:rsid w:val="00FB3B2A"/>
    <w:rsid w:val="00FE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3509"/>
  <w15:chartTrackingRefBased/>
  <w15:docId w15:val="{0EF5DC82-F050-48E6-9130-B195A23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3E5"/>
    <w:rPr>
      <w:color w:val="0563C1" w:themeColor="hyperlink"/>
      <w:u w:val="single"/>
    </w:rPr>
  </w:style>
  <w:style w:type="character" w:customStyle="1" w:styleId="UnresolvedMention1">
    <w:name w:val="Unresolved Mention1"/>
    <w:basedOn w:val="DefaultParagraphFont"/>
    <w:uiPriority w:val="99"/>
    <w:semiHidden/>
    <w:unhideWhenUsed/>
    <w:rsid w:val="002E63E5"/>
    <w:rPr>
      <w:color w:val="605E5C"/>
      <w:shd w:val="clear" w:color="auto" w:fill="E1DFDD"/>
    </w:rPr>
  </w:style>
  <w:style w:type="paragraph" w:styleId="ListParagraph">
    <w:name w:val="List Paragraph"/>
    <w:basedOn w:val="Normal"/>
    <w:uiPriority w:val="34"/>
    <w:qFormat/>
    <w:rsid w:val="00EE378C"/>
    <w:pPr>
      <w:ind w:left="720"/>
      <w:contextualSpacing/>
    </w:pPr>
  </w:style>
  <w:style w:type="paragraph" w:styleId="Header">
    <w:name w:val="header"/>
    <w:basedOn w:val="Normal"/>
    <w:link w:val="HeaderChar"/>
    <w:uiPriority w:val="99"/>
    <w:unhideWhenUsed/>
    <w:rsid w:val="0001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B0"/>
  </w:style>
  <w:style w:type="paragraph" w:styleId="Footer">
    <w:name w:val="footer"/>
    <w:basedOn w:val="Normal"/>
    <w:link w:val="FooterChar"/>
    <w:uiPriority w:val="99"/>
    <w:unhideWhenUsed/>
    <w:rsid w:val="00011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9B0"/>
  </w:style>
  <w:style w:type="paragraph" w:customStyle="1" w:styleId="Default">
    <w:name w:val="Default"/>
    <w:rsid w:val="00A564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785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418869">
      <w:bodyDiv w:val="1"/>
      <w:marLeft w:val="0"/>
      <w:marRight w:val="0"/>
      <w:marTop w:val="0"/>
      <w:marBottom w:val="0"/>
      <w:divBdr>
        <w:top w:val="none" w:sz="0" w:space="0" w:color="auto"/>
        <w:left w:val="none" w:sz="0" w:space="0" w:color="auto"/>
        <w:bottom w:val="none" w:sz="0" w:space="0" w:color="auto"/>
        <w:right w:val="none" w:sz="0" w:space="0" w:color="auto"/>
      </w:divBdr>
    </w:div>
    <w:div w:id="18599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bfiscalgen@uoregon.edu" TargetMode="External"/><Relationship Id="rId13" Type="http://schemas.openxmlformats.org/officeDocument/2006/relationships/hyperlink" Target="https://duckweb.uoregon.edu" TargetMode="External"/><Relationship Id="rId18" Type="http://schemas.openxmlformats.org/officeDocument/2006/relationships/hyperlink" Target="mailto:CMET@ithelp.uorego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usiness.uoregon.edu/" TargetMode="External"/><Relationship Id="rId12" Type="http://schemas.openxmlformats.org/officeDocument/2006/relationships/hyperlink" Target="mailto:fsharpy@uoregon.edu" TargetMode="External"/><Relationship Id="rId17" Type="http://schemas.openxmlformats.org/officeDocument/2006/relationships/hyperlink" Target="https://oregon.qualtrics.com/jfe/form/SV_da3r7IB9dWWuVG5?Q_JFE=qd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cbfacsupport1@uorefgon.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Bfacsupport1@uoregon.ed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acultyadoptions@UOduckstore.com" TargetMode="External"/><Relationship Id="rId23" Type="http://schemas.openxmlformats.org/officeDocument/2006/relationships/header" Target="header3.xml"/><Relationship Id="rId10" Type="http://schemas.openxmlformats.org/officeDocument/2006/relationships/hyperlink" Target="mailto:helenc@uorego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utlook.uoregon.edu" TargetMode="External"/><Relationship Id="rId14" Type="http://schemas.openxmlformats.org/officeDocument/2006/relationships/hyperlink" Target="mailto:cbaird2@uoregon.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9</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Starr</dc:creator>
  <cp:keywords/>
  <dc:description/>
  <cp:lastModifiedBy>Marianne Rosen-Murr</cp:lastModifiedBy>
  <cp:revision>149</cp:revision>
  <dcterms:created xsi:type="dcterms:W3CDTF">2019-01-25T18:40:00Z</dcterms:created>
  <dcterms:modified xsi:type="dcterms:W3CDTF">2019-09-04T19:42:00Z</dcterms:modified>
</cp:coreProperties>
</file>